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F185" w14:textId="58F5D883" w:rsidR="00270292" w:rsidRPr="00870A20" w:rsidRDefault="00270292" w:rsidP="00270292">
      <w:pPr>
        <w:pStyle w:val="p1"/>
        <w:rPr>
          <w:sz w:val="20"/>
          <w:szCs w:val="20"/>
        </w:rPr>
      </w:pPr>
      <w:r w:rsidRPr="00870A20">
        <w:rPr>
          <w:sz w:val="20"/>
          <w:szCs w:val="20"/>
        </w:rPr>
        <w:t>TERMS &amp; CONDITIONS</w:t>
      </w:r>
      <w:r w:rsidR="00B56A70" w:rsidRPr="00870A20">
        <w:rPr>
          <w:sz w:val="20"/>
          <w:szCs w:val="20"/>
        </w:rPr>
        <w:t xml:space="preserve"> of </w:t>
      </w:r>
      <w:r w:rsidRPr="00870A20">
        <w:rPr>
          <w:sz w:val="20"/>
          <w:szCs w:val="20"/>
        </w:rPr>
        <w:t>RESERVATION</w:t>
      </w:r>
    </w:p>
    <w:p w14:paraId="6C42298B" w14:textId="38F857DE" w:rsidR="00270292" w:rsidRPr="00870A20" w:rsidRDefault="00270292" w:rsidP="0055290E">
      <w:pPr>
        <w:pStyle w:val="p2"/>
        <w:numPr>
          <w:ilvl w:val="0"/>
          <w:numId w:val="18"/>
        </w:numPr>
        <w:rPr>
          <w:sz w:val="20"/>
          <w:szCs w:val="20"/>
        </w:rPr>
      </w:pPr>
      <w:r w:rsidRPr="00870A20">
        <w:rPr>
          <w:sz w:val="20"/>
          <w:szCs w:val="20"/>
        </w:rPr>
        <w:t>A deposit of 50% is required to confirm your reservation.</w:t>
      </w:r>
    </w:p>
    <w:p w14:paraId="4140BC79" w14:textId="1B84234B" w:rsidR="00270292" w:rsidRPr="00870A20" w:rsidRDefault="00270292" w:rsidP="0055290E">
      <w:pPr>
        <w:pStyle w:val="p2"/>
        <w:numPr>
          <w:ilvl w:val="0"/>
          <w:numId w:val="18"/>
        </w:numPr>
        <w:rPr>
          <w:sz w:val="20"/>
          <w:szCs w:val="20"/>
        </w:rPr>
      </w:pPr>
      <w:r w:rsidRPr="00870A20">
        <w:rPr>
          <w:sz w:val="20"/>
          <w:szCs w:val="20"/>
        </w:rPr>
        <w:t xml:space="preserve">Full payment is due </w:t>
      </w:r>
      <w:r w:rsidR="00B56A70" w:rsidRPr="00870A20">
        <w:rPr>
          <w:sz w:val="20"/>
          <w:szCs w:val="20"/>
        </w:rPr>
        <w:t>48 hours</w:t>
      </w:r>
      <w:r w:rsidRPr="00870A20">
        <w:rPr>
          <w:sz w:val="20"/>
          <w:szCs w:val="20"/>
        </w:rPr>
        <w:t xml:space="preserve"> prior to arrival.</w:t>
      </w:r>
    </w:p>
    <w:p w14:paraId="5679CF5F" w14:textId="194D7504" w:rsidR="00270292" w:rsidRPr="00870A20" w:rsidRDefault="00270292" w:rsidP="007B11C1">
      <w:pPr>
        <w:pStyle w:val="p3"/>
        <w:numPr>
          <w:ilvl w:val="0"/>
          <w:numId w:val="18"/>
        </w:numPr>
        <w:rPr>
          <w:sz w:val="20"/>
          <w:szCs w:val="20"/>
        </w:rPr>
      </w:pPr>
      <w:r w:rsidRPr="00870A20">
        <w:rPr>
          <w:rStyle w:val="s1"/>
          <w:rFonts w:eastAsiaTheme="majorEastAsia"/>
          <w:sz w:val="20"/>
          <w:szCs w:val="20"/>
        </w:rPr>
        <w:t xml:space="preserve">Banking details: </w:t>
      </w:r>
      <w:proofErr w:type="spellStart"/>
      <w:r w:rsidR="00F32D95" w:rsidRPr="00870A20">
        <w:rPr>
          <w:sz w:val="20"/>
          <w:szCs w:val="20"/>
        </w:rPr>
        <w:t>Summerview</w:t>
      </w:r>
      <w:proofErr w:type="spellEnd"/>
      <w:r w:rsidR="00F32D95" w:rsidRPr="00870A20">
        <w:rPr>
          <w:sz w:val="20"/>
          <w:szCs w:val="20"/>
        </w:rPr>
        <w:t xml:space="preserve"> Properties (Pty) Ltd</w:t>
      </w:r>
      <w:r w:rsidRPr="00870A20">
        <w:rPr>
          <w:sz w:val="20"/>
          <w:szCs w:val="20"/>
        </w:rPr>
        <w:t xml:space="preserve">, Nedbank </w:t>
      </w:r>
      <w:r w:rsidR="007B11C1" w:rsidRPr="00870A20">
        <w:rPr>
          <w:sz w:val="20"/>
          <w:szCs w:val="20"/>
        </w:rPr>
        <w:t>Account holder SUMMERVIEW PROPERTIES (PTY) LTD - Account number: 1203982143 - Branch code: 198765 – Account: type Current Account - Branch name THREE RIVERS – SWIFT code: NEDSZAJJ</w:t>
      </w:r>
    </w:p>
    <w:p w14:paraId="1A154B9A" w14:textId="476186BF" w:rsidR="00270292" w:rsidRPr="00870A20" w:rsidRDefault="00270292" w:rsidP="0055290E">
      <w:pPr>
        <w:pStyle w:val="p2"/>
        <w:numPr>
          <w:ilvl w:val="0"/>
          <w:numId w:val="18"/>
        </w:numPr>
        <w:rPr>
          <w:sz w:val="20"/>
          <w:szCs w:val="20"/>
        </w:rPr>
      </w:pPr>
      <w:r w:rsidRPr="00870A20">
        <w:rPr>
          <w:sz w:val="20"/>
          <w:szCs w:val="20"/>
        </w:rPr>
        <w:t xml:space="preserve">Proof of payment to be emailed to </w:t>
      </w:r>
      <w:r w:rsidR="00B56A70" w:rsidRPr="00870A20">
        <w:rPr>
          <w:rStyle w:val="s2"/>
          <w:rFonts w:eastAsiaTheme="majorEastAsia"/>
          <w:sz w:val="20"/>
          <w:szCs w:val="20"/>
        </w:rPr>
        <w:t>summerviewproperties@icloud.com</w:t>
      </w:r>
      <w:r w:rsidRPr="00870A20">
        <w:rPr>
          <w:sz w:val="20"/>
          <w:szCs w:val="20"/>
        </w:rPr>
        <w:t xml:space="preserve"> to confirm reservation.</w:t>
      </w:r>
    </w:p>
    <w:p w14:paraId="7018FF41" w14:textId="05B788EB" w:rsidR="00270292" w:rsidRPr="00870A20" w:rsidRDefault="00B56A70" w:rsidP="0055290E">
      <w:pPr>
        <w:pStyle w:val="p2"/>
        <w:numPr>
          <w:ilvl w:val="0"/>
          <w:numId w:val="18"/>
        </w:numPr>
        <w:rPr>
          <w:sz w:val="20"/>
          <w:szCs w:val="20"/>
        </w:rPr>
      </w:pPr>
      <w:proofErr w:type="spellStart"/>
      <w:r w:rsidRPr="00870A20">
        <w:rPr>
          <w:sz w:val="20"/>
          <w:szCs w:val="20"/>
        </w:rPr>
        <w:t>Summerview</w:t>
      </w:r>
      <w:proofErr w:type="spellEnd"/>
      <w:r w:rsidRPr="00870A20">
        <w:rPr>
          <w:sz w:val="20"/>
          <w:szCs w:val="20"/>
        </w:rPr>
        <w:t xml:space="preserve"> </w:t>
      </w:r>
      <w:r w:rsidR="005819E8" w:rsidRPr="00870A20">
        <w:rPr>
          <w:sz w:val="20"/>
          <w:szCs w:val="20"/>
        </w:rPr>
        <w:t>P</w:t>
      </w:r>
      <w:r w:rsidRPr="00870A20">
        <w:rPr>
          <w:sz w:val="20"/>
          <w:szCs w:val="20"/>
        </w:rPr>
        <w:t xml:space="preserve">roperties (Pty) </w:t>
      </w:r>
      <w:r w:rsidR="00270292" w:rsidRPr="00870A20">
        <w:rPr>
          <w:sz w:val="20"/>
          <w:szCs w:val="20"/>
        </w:rPr>
        <w:t>reserves the right to substitute the applicable apartment with a similar or higher quality</w:t>
      </w:r>
      <w:r w:rsidRPr="00870A20">
        <w:rPr>
          <w:sz w:val="20"/>
          <w:szCs w:val="20"/>
        </w:rPr>
        <w:t xml:space="preserve"> </w:t>
      </w:r>
      <w:r w:rsidR="00270292" w:rsidRPr="00870A20">
        <w:rPr>
          <w:sz w:val="20"/>
          <w:szCs w:val="20"/>
        </w:rPr>
        <w:t xml:space="preserve">apartment, should the apartment not be lettable for any reason outside </w:t>
      </w:r>
      <w:proofErr w:type="spellStart"/>
      <w:r w:rsidRPr="00870A20">
        <w:rPr>
          <w:sz w:val="20"/>
          <w:szCs w:val="20"/>
        </w:rPr>
        <w:t>Summerview</w:t>
      </w:r>
      <w:proofErr w:type="spellEnd"/>
      <w:r w:rsidRPr="00870A20">
        <w:rPr>
          <w:sz w:val="20"/>
          <w:szCs w:val="20"/>
        </w:rPr>
        <w:t xml:space="preserve"> </w:t>
      </w:r>
      <w:r w:rsidR="005819E8" w:rsidRPr="00870A20">
        <w:rPr>
          <w:sz w:val="20"/>
          <w:szCs w:val="20"/>
        </w:rPr>
        <w:t>P</w:t>
      </w:r>
      <w:r w:rsidRPr="00870A20">
        <w:rPr>
          <w:sz w:val="20"/>
          <w:szCs w:val="20"/>
        </w:rPr>
        <w:t xml:space="preserve">roperties (Pty) </w:t>
      </w:r>
      <w:r w:rsidR="00270292" w:rsidRPr="00870A20">
        <w:rPr>
          <w:sz w:val="20"/>
          <w:szCs w:val="20"/>
        </w:rPr>
        <w:t>control.</w:t>
      </w:r>
    </w:p>
    <w:p w14:paraId="0B51A43F" w14:textId="2906B1F0" w:rsidR="00270292" w:rsidRPr="00870A20" w:rsidRDefault="00270292" w:rsidP="0055290E">
      <w:pPr>
        <w:pStyle w:val="p2"/>
        <w:numPr>
          <w:ilvl w:val="0"/>
          <w:numId w:val="18"/>
        </w:numPr>
        <w:rPr>
          <w:sz w:val="20"/>
          <w:szCs w:val="20"/>
        </w:rPr>
      </w:pPr>
      <w:r w:rsidRPr="00870A20">
        <w:rPr>
          <w:sz w:val="20"/>
          <w:szCs w:val="20"/>
        </w:rPr>
        <w:t>Prices quoted are per apartment and the amount of Guests allowed, will be confirmed on booking and will depend on the</w:t>
      </w:r>
      <w:r w:rsidR="00B56A70" w:rsidRPr="00870A20">
        <w:rPr>
          <w:sz w:val="20"/>
          <w:szCs w:val="20"/>
        </w:rPr>
        <w:t xml:space="preserve"> </w:t>
      </w:r>
      <w:r w:rsidRPr="00870A20">
        <w:rPr>
          <w:sz w:val="20"/>
          <w:szCs w:val="20"/>
        </w:rPr>
        <w:t>size of the apartment.</w:t>
      </w:r>
    </w:p>
    <w:p w14:paraId="43B0D6AB" w14:textId="00E519E9" w:rsidR="00270292" w:rsidRPr="00870A20" w:rsidRDefault="00270292" w:rsidP="0055290E">
      <w:pPr>
        <w:pStyle w:val="p2"/>
        <w:numPr>
          <w:ilvl w:val="0"/>
          <w:numId w:val="18"/>
        </w:numPr>
        <w:rPr>
          <w:sz w:val="20"/>
          <w:szCs w:val="20"/>
        </w:rPr>
      </w:pPr>
      <w:r w:rsidRPr="00870A20">
        <w:rPr>
          <w:sz w:val="20"/>
          <w:szCs w:val="20"/>
        </w:rPr>
        <w:t xml:space="preserve">If payment was made with credit card, the applicable credit card </w:t>
      </w:r>
      <w:r w:rsidR="00B56A70" w:rsidRPr="00870A20">
        <w:rPr>
          <w:sz w:val="20"/>
          <w:szCs w:val="20"/>
        </w:rPr>
        <w:t xml:space="preserve">and the holders identification </w:t>
      </w:r>
      <w:r w:rsidRPr="00870A20">
        <w:rPr>
          <w:sz w:val="20"/>
          <w:szCs w:val="20"/>
        </w:rPr>
        <w:t>must be presented on arrival in order to make a</w:t>
      </w:r>
      <w:r w:rsidR="00B56A70" w:rsidRPr="00870A20">
        <w:rPr>
          <w:sz w:val="20"/>
          <w:szCs w:val="20"/>
        </w:rPr>
        <w:t xml:space="preserve"> copy</w:t>
      </w:r>
      <w:r w:rsidRPr="00870A20">
        <w:rPr>
          <w:sz w:val="20"/>
          <w:szCs w:val="20"/>
        </w:rPr>
        <w:t xml:space="preserve"> of </w:t>
      </w:r>
      <w:r w:rsidR="00B56A70" w:rsidRPr="00870A20">
        <w:rPr>
          <w:sz w:val="20"/>
          <w:szCs w:val="20"/>
        </w:rPr>
        <w:t xml:space="preserve">both </w:t>
      </w:r>
      <w:r w:rsidRPr="00870A20">
        <w:rPr>
          <w:sz w:val="20"/>
          <w:szCs w:val="20"/>
        </w:rPr>
        <w:t>the car</w:t>
      </w:r>
      <w:r w:rsidR="00B56A70" w:rsidRPr="00870A20">
        <w:rPr>
          <w:sz w:val="20"/>
          <w:szCs w:val="20"/>
        </w:rPr>
        <w:t xml:space="preserve">d and the proof od identification. </w:t>
      </w:r>
    </w:p>
    <w:p w14:paraId="72283B7B" w14:textId="701FAB53" w:rsidR="00270292" w:rsidRPr="00870A20" w:rsidRDefault="00270292" w:rsidP="0055290E">
      <w:pPr>
        <w:pStyle w:val="p2"/>
        <w:numPr>
          <w:ilvl w:val="0"/>
          <w:numId w:val="18"/>
        </w:numPr>
        <w:rPr>
          <w:sz w:val="20"/>
          <w:szCs w:val="20"/>
        </w:rPr>
      </w:pPr>
      <w:r w:rsidRPr="00870A20">
        <w:rPr>
          <w:sz w:val="20"/>
          <w:szCs w:val="20"/>
        </w:rPr>
        <w:t>All monies due, must be received by us, in our bank account, free of any charges.</w:t>
      </w:r>
    </w:p>
    <w:p w14:paraId="76308BF5" w14:textId="09FC8B63" w:rsidR="00270292" w:rsidRPr="00870A20" w:rsidRDefault="00270292" w:rsidP="0055290E">
      <w:pPr>
        <w:pStyle w:val="p2"/>
        <w:numPr>
          <w:ilvl w:val="0"/>
          <w:numId w:val="18"/>
        </w:numPr>
        <w:rPr>
          <w:b/>
          <w:bCs/>
          <w:sz w:val="20"/>
          <w:szCs w:val="20"/>
        </w:rPr>
      </w:pPr>
      <w:r w:rsidRPr="00870A20">
        <w:rPr>
          <w:sz w:val="20"/>
          <w:szCs w:val="20"/>
        </w:rPr>
        <w:t>If payment was made via Electronic Funds Transfer, the amount needs to reflect in the bank account specified in clause 3</w:t>
      </w:r>
      <w:r w:rsidR="00B56A70" w:rsidRPr="00870A20">
        <w:rPr>
          <w:sz w:val="20"/>
          <w:szCs w:val="20"/>
        </w:rPr>
        <w:t xml:space="preserve"> </w:t>
      </w:r>
      <w:r w:rsidRPr="00870A20">
        <w:rPr>
          <w:sz w:val="20"/>
          <w:szCs w:val="20"/>
        </w:rPr>
        <w:t xml:space="preserve">above, prior to arrival / check in. </w:t>
      </w:r>
      <w:r w:rsidRPr="00870A20">
        <w:rPr>
          <w:b/>
          <w:bCs/>
          <w:sz w:val="20"/>
          <w:szCs w:val="20"/>
        </w:rPr>
        <w:t>Proof of payments will not be accepted.</w:t>
      </w:r>
    </w:p>
    <w:p w14:paraId="00DAEB10" w14:textId="77777777" w:rsidR="00B56A70" w:rsidRPr="00870A20" w:rsidRDefault="00B56A70" w:rsidP="00270292">
      <w:pPr>
        <w:pStyle w:val="p2"/>
        <w:rPr>
          <w:sz w:val="20"/>
          <w:szCs w:val="20"/>
        </w:rPr>
      </w:pPr>
    </w:p>
    <w:p w14:paraId="3F761CCE" w14:textId="77777777" w:rsidR="00270292" w:rsidRPr="00870A20" w:rsidRDefault="00270292" w:rsidP="00270292">
      <w:pPr>
        <w:pStyle w:val="p1"/>
        <w:rPr>
          <w:sz w:val="20"/>
          <w:szCs w:val="20"/>
        </w:rPr>
      </w:pPr>
      <w:r w:rsidRPr="00870A20">
        <w:rPr>
          <w:sz w:val="20"/>
          <w:szCs w:val="20"/>
        </w:rPr>
        <w:t>CANCELLATION</w:t>
      </w:r>
    </w:p>
    <w:p w14:paraId="5377EF0F" w14:textId="50F9F8C8" w:rsidR="00270292" w:rsidRPr="00870A20" w:rsidRDefault="00270292" w:rsidP="00572AEA">
      <w:pPr>
        <w:pStyle w:val="p2"/>
        <w:numPr>
          <w:ilvl w:val="0"/>
          <w:numId w:val="20"/>
        </w:numPr>
        <w:rPr>
          <w:color w:val="auto"/>
          <w:sz w:val="20"/>
          <w:szCs w:val="20"/>
        </w:rPr>
      </w:pPr>
      <w:r w:rsidRPr="00870A20">
        <w:rPr>
          <w:color w:val="auto"/>
          <w:sz w:val="20"/>
          <w:szCs w:val="20"/>
        </w:rPr>
        <w:t xml:space="preserve">If reservation is cancelled more than </w:t>
      </w:r>
      <w:r w:rsidR="00572AEA" w:rsidRPr="00870A20">
        <w:rPr>
          <w:color w:val="auto"/>
          <w:sz w:val="20"/>
          <w:szCs w:val="20"/>
        </w:rPr>
        <w:t>6</w:t>
      </w:r>
      <w:r w:rsidRPr="00870A20">
        <w:rPr>
          <w:color w:val="auto"/>
          <w:sz w:val="20"/>
          <w:szCs w:val="20"/>
        </w:rPr>
        <w:t>0 days or less, 50% (fifty) of total stay will</w:t>
      </w:r>
      <w:r w:rsidR="0055290E" w:rsidRPr="00870A20">
        <w:rPr>
          <w:color w:val="auto"/>
          <w:sz w:val="20"/>
          <w:szCs w:val="20"/>
        </w:rPr>
        <w:t xml:space="preserve"> </w:t>
      </w:r>
      <w:r w:rsidRPr="00870A20">
        <w:rPr>
          <w:color w:val="auto"/>
          <w:sz w:val="20"/>
          <w:szCs w:val="20"/>
        </w:rPr>
        <w:t>be charged</w:t>
      </w:r>
      <w:r w:rsidR="00572AEA" w:rsidRPr="00870A20">
        <w:rPr>
          <w:color w:val="auto"/>
          <w:sz w:val="20"/>
          <w:szCs w:val="20"/>
        </w:rPr>
        <w:t xml:space="preserve"> minimum amount of R1,500 will be charged.</w:t>
      </w:r>
    </w:p>
    <w:p w14:paraId="1588464C" w14:textId="270ADF60" w:rsidR="00270292" w:rsidRPr="00870A20" w:rsidRDefault="00270292" w:rsidP="0055290E">
      <w:pPr>
        <w:pStyle w:val="p2"/>
        <w:numPr>
          <w:ilvl w:val="0"/>
          <w:numId w:val="20"/>
        </w:numPr>
        <w:rPr>
          <w:color w:val="auto"/>
          <w:sz w:val="20"/>
          <w:szCs w:val="20"/>
        </w:rPr>
      </w:pPr>
      <w:r w:rsidRPr="00870A20">
        <w:rPr>
          <w:color w:val="auto"/>
          <w:sz w:val="20"/>
          <w:szCs w:val="20"/>
        </w:rPr>
        <w:t>If reservation is cancelled less than 14 (fourteen) days prior to arrival or now show, 100% (one hundred) of total stay</w:t>
      </w:r>
      <w:r w:rsidR="0055290E" w:rsidRPr="00870A20">
        <w:rPr>
          <w:color w:val="auto"/>
          <w:sz w:val="20"/>
          <w:szCs w:val="20"/>
        </w:rPr>
        <w:t xml:space="preserve"> </w:t>
      </w:r>
      <w:r w:rsidRPr="00870A20">
        <w:rPr>
          <w:color w:val="auto"/>
          <w:sz w:val="20"/>
          <w:szCs w:val="20"/>
        </w:rPr>
        <w:t>will be charged.</w:t>
      </w:r>
    </w:p>
    <w:p w14:paraId="2DCE964C" w14:textId="77777777" w:rsidR="0055290E" w:rsidRPr="00870A20" w:rsidRDefault="0055290E" w:rsidP="0055290E">
      <w:pPr>
        <w:pStyle w:val="p2"/>
        <w:ind w:left="720"/>
        <w:rPr>
          <w:sz w:val="20"/>
          <w:szCs w:val="20"/>
        </w:rPr>
      </w:pPr>
    </w:p>
    <w:p w14:paraId="27FD7F64" w14:textId="708E4E70" w:rsidR="00270292" w:rsidRPr="00870A20" w:rsidRDefault="00270292" w:rsidP="00270292">
      <w:pPr>
        <w:pStyle w:val="p1"/>
        <w:rPr>
          <w:sz w:val="20"/>
          <w:szCs w:val="20"/>
        </w:rPr>
      </w:pPr>
      <w:r w:rsidRPr="00870A20">
        <w:rPr>
          <w:sz w:val="20"/>
          <w:szCs w:val="20"/>
        </w:rPr>
        <w:t>KEY &amp; BREAKAGE DEPOSIT</w:t>
      </w:r>
    </w:p>
    <w:p w14:paraId="63A5D974" w14:textId="2B6E4E4A" w:rsidR="00270292" w:rsidRPr="00870A20" w:rsidRDefault="00270292" w:rsidP="00270292">
      <w:pPr>
        <w:pStyle w:val="p2"/>
        <w:numPr>
          <w:ilvl w:val="0"/>
          <w:numId w:val="21"/>
        </w:numPr>
        <w:rPr>
          <w:sz w:val="20"/>
          <w:szCs w:val="20"/>
        </w:rPr>
      </w:pPr>
      <w:r w:rsidRPr="00870A20">
        <w:rPr>
          <w:sz w:val="20"/>
          <w:szCs w:val="20"/>
        </w:rPr>
        <w:t>For day to day rentals, a key &amp; breakage deposit of ZAR</w:t>
      </w:r>
      <w:r w:rsidR="0055290E" w:rsidRPr="00870A20">
        <w:rPr>
          <w:sz w:val="20"/>
          <w:szCs w:val="20"/>
        </w:rPr>
        <w:t>3</w:t>
      </w:r>
      <w:r w:rsidRPr="00870A20">
        <w:rPr>
          <w:sz w:val="20"/>
          <w:szCs w:val="20"/>
        </w:rPr>
        <w:t>,000 is payable prior to check-in and will be refunded</w:t>
      </w:r>
      <w:r w:rsidR="0055290E" w:rsidRPr="00870A20">
        <w:rPr>
          <w:sz w:val="20"/>
          <w:szCs w:val="20"/>
        </w:rPr>
        <w:t xml:space="preserve"> </w:t>
      </w:r>
      <w:r w:rsidRPr="00870A20">
        <w:rPr>
          <w:sz w:val="20"/>
          <w:szCs w:val="20"/>
        </w:rPr>
        <w:t>electronically within 14 (fourteen) days after check-out should everything be in order.</w:t>
      </w:r>
    </w:p>
    <w:p w14:paraId="146CF5F3" w14:textId="07B7CBB7" w:rsidR="00270292" w:rsidRPr="00870A20" w:rsidRDefault="00270292" w:rsidP="00270292">
      <w:pPr>
        <w:pStyle w:val="p2"/>
        <w:numPr>
          <w:ilvl w:val="0"/>
          <w:numId w:val="21"/>
        </w:numPr>
        <w:rPr>
          <w:sz w:val="20"/>
          <w:szCs w:val="20"/>
        </w:rPr>
      </w:pPr>
      <w:r w:rsidRPr="00870A20">
        <w:rPr>
          <w:sz w:val="20"/>
          <w:szCs w:val="20"/>
        </w:rPr>
        <w:t>Any loss or damage to the property and/or the contents of the apartment must be paid for, whether accidental or on</w:t>
      </w:r>
      <w:r w:rsidR="0055290E" w:rsidRPr="00870A20">
        <w:rPr>
          <w:sz w:val="20"/>
          <w:szCs w:val="20"/>
        </w:rPr>
        <w:t xml:space="preserve"> </w:t>
      </w:r>
      <w:r w:rsidRPr="00870A20">
        <w:rPr>
          <w:sz w:val="20"/>
          <w:szCs w:val="20"/>
        </w:rPr>
        <w:t>purpose. If any items or property needs to be replaced or repaired for any such reason there will be a handling fee of</w:t>
      </w:r>
      <w:r w:rsidR="0055290E" w:rsidRPr="00870A20">
        <w:rPr>
          <w:sz w:val="20"/>
          <w:szCs w:val="20"/>
        </w:rPr>
        <w:t xml:space="preserve"> </w:t>
      </w:r>
      <w:r w:rsidRPr="00870A20">
        <w:rPr>
          <w:sz w:val="20"/>
          <w:szCs w:val="20"/>
        </w:rPr>
        <w:t>ZAR200 added not including the amount to replace or repair damages or breakages.</w:t>
      </w:r>
    </w:p>
    <w:p w14:paraId="0BBF83A9" w14:textId="6170919F" w:rsidR="00270292" w:rsidRPr="00870A20" w:rsidRDefault="00270292" w:rsidP="00270292">
      <w:pPr>
        <w:pStyle w:val="p2"/>
        <w:numPr>
          <w:ilvl w:val="0"/>
          <w:numId w:val="21"/>
        </w:numPr>
        <w:rPr>
          <w:sz w:val="20"/>
          <w:szCs w:val="20"/>
        </w:rPr>
      </w:pPr>
      <w:r w:rsidRPr="00870A20">
        <w:rPr>
          <w:sz w:val="20"/>
          <w:szCs w:val="20"/>
        </w:rPr>
        <w:t>In the interest of security, any lost keys, tags and remotes, or keys, tags and remotes not returned, will result in locks &amp;</w:t>
      </w:r>
      <w:r w:rsidR="0055290E" w:rsidRPr="00870A20">
        <w:rPr>
          <w:sz w:val="20"/>
          <w:szCs w:val="20"/>
        </w:rPr>
        <w:t xml:space="preserve"> </w:t>
      </w:r>
      <w:r w:rsidRPr="00870A20">
        <w:rPr>
          <w:sz w:val="20"/>
          <w:szCs w:val="20"/>
        </w:rPr>
        <w:t>keys being replaced and you will be liable for such charges.</w:t>
      </w:r>
    </w:p>
    <w:p w14:paraId="7647ED92" w14:textId="27209B47" w:rsidR="00270292" w:rsidRPr="00870A20" w:rsidRDefault="00270292" w:rsidP="00270292">
      <w:pPr>
        <w:pStyle w:val="p2"/>
        <w:numPr>
          <w:ilvl w:val="0"/>
          <w:numId w:val="21"/>
        </w:numPr>
        <w:rPr>
          <w:sz w:val="20"/>
          <w:szCs w:val="20"/>
        </w:rPr>
      </w:pPr>
      <w:r w:rsidRPr="00870A20">
        <w:rPr>
          <w:sz w:val="20"/>
          <w:szCs w:val="20"/>
        </w:rPr>
        <w:t>Should such damage or loss be more than the Key &amp; Breakage deposit, you will forfeit your deposit and still be liable for</w:t>
      </w:r>
      <w:r w:rsidR="0055290E" w:rsidRPr="00870A20">
        <w:rPr>
          <w:sz w:val="20"/>
          <w:szCs w:val="20"/>
        </w:rPr>
        <w:t xml:space="preserve"> </w:t>
      </w:r>
      <w:r w:rsidRPr="00870A20">
        <w:rPr>
          <w:sz w:val="20"/>
          <w:szCs w:val="20"/>
        </w:rPr>
        <w:t>the balance of such loss and/or damage.</w:t>
      </w:r>
    </w:p>
    <w:p w14:paraId="5755032C" w14:textId="77777777" w:rsidR="0055290E" w:rsidRPr="00870A20" w:rsidRDefault="0055290E" w:rsidP="0055290E">
      <w:pPr>
        <w:pStyle w:val="p2"/>
        <w:ind w:left="720"/>
        <w:rPr>
          <w:sz w:val="20"/>
          <w:szCs w:val="20"/>
        </w:rPr>
      </w:pPr>
    </w:p>
    <w:p w14:paraId="4071E8A2" w14:textId="5BED39A6" w:rsidR="00270292" w:rsidRPr="00870A20" w:rsidRDefault="00270292" w:rsidP="00270292">
      <w:pPr>
        <w:pStyle w:val="p2"/>
        <w:rPr>
          <w:sz w:val="20"/>
          <w:szCs w:val="20"/>
        </w:rPr>
      </w:pPr>
      <w:r w:rsidRPr="00870A20">
        <w:rPr>
          <w:rStyle w:val="s4"/>
          <w:rFonts w:eastAsiaTheme="majorEastAsia"/>
          <w:sz w:val="20"/>
          <w:szCs w:val="20"/>
        </w:rPr>
        <w:t>ARRIVAL &amp; DEPARTURE</w:t>
      </w:r>
    </w:p>
    <w:p w14:paraId="6CF66C96" w14:textId="77777777" w:rsidR="00270292" w:rsidRPr="00870A20" w:rsidRDefault="00270292" w:rsidP="0055290E">
      <w:pPr>
        <w:pStyle w:val="p2"/>
        <w:numPr>
          <w:ilvl w:val="0"/>
          <w:numId w:val="22"/>
        </w:numPr>
        <w:rPr>
          <w:sz w:val="20"/>
          <w:szCs w:val="20"/>
        </w:rPr>
      </w:pPr>
      <w:r w:rsidRPr="00870A20">
        <w:rPr>
          <w:sz w:val="20"/>
          <w:szCs w:val="20"/>
        </w:rPr>
        <w:t>Check-in time is 14:00 and check-out is 10:00 on date of departure.</w:t>
      </w:r>
    </w:p>
    <w:p w14:paraId="44B0993F" w14:textId="77777777" w:rsidR="00270292" w:rsidRPr="00870A20" w:rsidRDefault="00270292" w:rsidP="0055290E">
      <w:pPr>
        <w:pStyle w:val="p2"/>
        <w:numPr>
          <w:ilvl w:val="0"/>
          <w:numId w:val="22"/>
        </w:numPr>
        <w:rPr>
          <w:sz w:val="20"/>
          <w:szCs w:val="20"/>
        </w:rPr>
      </w:pPr>
      <w:r w:rsidRPr="00870A20">
        <w:rPr>
          <w:sz w:val="20"/>
          <w:szCs w:val="20"/>
        </w:rPr>
        <w:t>You will be met at your unit on date of arrival or prior arrangements will be made in respect of the key collection.</w:t>
      </w:r>
    </w:p>
    <w:p w14:paraId="3A2AD99A" w14:textId="05769126" w:rsidR="00270292" w:rsidRPr="00870A20" w:rsidRDefault="00270292" w:rsidP="00270292">
      <w:pPr>
        <w:pStyle w:val="p2"/>
        <w:numPr>
          <w:ilvl w:val="0"/>
          <w:numId w:val="22"/>
        </w:numPr>
        <w:rPr>
          <w:sz w:val="20"/>
          <w:szCs w:val="20"/>
        </w:rPr>
      </w:pPr>
      <w:r w:rsidRPr="00870A20">
        <w:rPr>
          <w:sz w:val="20"/>
          <w:szCs w:val="20"/>
        </w:rPr>
        <w:t>For early morning arrivals, you are advised to book the night before as well, as the apartment may only be ready at 14:00</w:t>
      </w:r>
      <w:r w:rsidR="0055290E" w:rsidRPr="00870A20">
        <w:rPr>
          <w:sz w:val="20"/>
          <w:szCs w:val="20"/>
        </w:rPr>
        <w:t xml:space="preserve"> </w:t>
      </w:r>
      <w:r w:rsidRPr="00870A20">
        <w:rPr>
          <w:sz w:val="20"/>
          <w:szCs w:val="20"/>
        </w:rPr>
        <w:t>on the day of arrival.</w:t>
      </w:r>
    </w:p>
    <w:p w14:paraId="18EABD64" w14:textId="77777777" w:rsidR="00270292" w:rsidRPr="00870A20" w:rsidRDefault="00270292" w:rsidP="0055290E">
      <w:pPr>
        <w:pStyle w:val="p2"/>
        <w:numPr>
          <w:ilvl w:val="0"/>
          <w:numId w:val="22"/>
        </w:numPr>
        <w:rPr>
          <w:sz w:val="20"/>
          <w:szCs w:val="20"/>
        </w:rPr>
      </w:pPr>
      <w:r w:rsidRPr="00870A20">
        <w:rPr>
          <w:sz w:val="20"/>
          <w:szCs w:val="20"/>
        </w:rPr>
        <w:t>Late arrivals after 18:00 must be arranged at least 48 hours prior to arrival.</w:t>
      </w:r>
    </w:p>
    <w:p w14:paraId="751F198F" w14:textId="0AE1A7C3" w:rsidR="00270292" w:rsidRPr="00870A20" w:rsidRDefault="00270292" w:rsidP="00270292">
      <w:pPr>
        <w:pStyle w:val="p2"/>
        <w:numPr>
          <w:ilvl w:val="0"/>
          <w:numId w:val="22"/>
        </w:numPr>
        <w:rPr>
          <w:sz w:val="20"/>
          <w:szCs w:val="20"/>
        </w:rPr>
      </w:pPr>
      <w:r w:rsidRPr="00870A20">
        <w:rPr>
          <w:sz w:val="20"/>
          <w:szCs w:val="20"/>
        </w:rPr>
        <w:t>The inventory list provided in your apartment, must be checked upon arrival and should any items be missing, you are</w:t>
      </w:r>
      <w:r w:rsidR="0055290E" w:rsidRPr="00870A20">
        <w:rPr>
          <w:sz w:val="20"/>
          <w:szCs w:val="20"/>
        </w:rPr>
        <w:t xml:space="preserve"> </w:t>
      </w:r>
      <w:r w:rsidRPr="00870A20">
        <w:rPr>
          <w:sz w:val="20"/>
          <w:szCs w:val="20"/>
        </w:rPr>
        <w:t xml:space="preserve">requested to inform our offices within 12 (twelve) hours on </w:t>
      </w:r>
      <w:r w:rsidRPr="00870A20">
        <w:rPr>
          <w:color w:val="EE0000"/>
          <w:sz w:val="20"/>
          <w:szCs w:val="20"/>
        </w:rPr>
        <w:t>071 248 2367</w:t>
      </w:r>
      <w:r w:rsidRPr="00870A20">
        <w:rPr>
          <w:sz w:val="20"/>
          <w:szCs w:val="20"/>
        </w:rPr>
        <w:t>.</w:t>
      </w:r>
    </w:p>
    <w:p w14:paraId="452482EE" w14:textId="77777777" w:rsidR="00270292" w:rsidRPr="00870A20" w:rsidRDefault="00270292" w:rsidP="0055290E">
      <w:pPr>
        <w:pStyle w:val="p2"/>
        <w:numPr>
          <w:ilvl w:val="0"/>
          <w:numId w:val="22"/>
        </w:numPr>
        <w:rPr>
          <w:sz w:val="20"/>
          <w:szCs w:val="20"/>
        </w:rPr>
      </w:pPr>
      <w:r w:rsidRPr="00870A20">
        <w:rPr>
          <w:sz w:val="20"/>
          <w:szCs w:val="20"/>
        </w:rPr>
        <w:t>All Guests to familiarize themselves with the Code of Conduct and House Rules as provided in the apartment.</w:t>
      </w:r>
    </w:p>
    <w:p w14:paraId="0AD65766" w14:textId="55A07486" w:rsidR="005819E8" w:rsidRPr="00870A20" w:rsidRDefault="00270292" w:rsidP="0055290E">
      <w:pPr>
        <w:pStyle w:val="p2"/>
        <w:numPr>
          <w:ilvl w:val="0"/>
          <w:numId w:val="22"/>
        </w:numPr>
        <w:rPr>
          <w:sz w:val="20"/>
          <w:szCs w:val="20"/>
        </w:rPr>
      </w:pPr>
      <w:r w:rsidRPr="00870A20">
        <w:rPr>
          <w:sz w:val="20"/>
          <w:szCs w:val="20"/>
        </w:rPr>
        <w:t>All windows and doors to be closed and locked upon departure. Should this not be adhered to, a penalty of ZAR200 will be</w:t>
      </w:r>
      <w:r w:rsidR="0055290E" w:rsidRPr="00870A20">
        <w:rPr>
          <w:sz w:val="20"/>
          <w:szCs w:val="20"/>
        </w:rPr>
        <w:t xml:space="preserve"> </w:t>
      </w:r>
      <w:r w:rsidRPr="00870A20">
        <w:rPr>
          <w:sz w:val="20"/>
          <w:szCs w:val="20"/>
        </w:rPr>
        <w:t>charged and deducted from the breakage deposit as specified in clause 11 of this Terms and Conditions.</w:t>
      </w:r>
    </w:p>
    <w:p w14:paraId="087659EE" w14:textId="77777777" w:rsidR="00870A20" w:rsidRPr="00870A20" w:rsidRDefault="00870A20" w:rsidP="00870A20">
      <w:pPr>
        <w:pStyle w:val="p2"/>
        <w:rPr>
          <w:sz w:val="20"/>
          <w:szCs w:val="20"/>
        </w:rPr>
      </w:pPr>
    </w:p>
    <w:p w14:paraId="3D8D7BE9" w14:textId="4AC4CBF6" w:rsidR="00870A20" w:rsidRPr="00870A20" w:rsidRDefault="00870A20" w:rsidP="00870A20">
      <w:pPr>
        <w:rPr>
          <w:rFonts w:ascii="Arial" w:eastAsia="Times New Roman" w:hAnsi="Arial" w:cs="Arial"/>
          <w:color w:val="000000"/>
          <w:kern w:val="0"/>
          <w:sz w:val="20"/>
          <w:szCs w:val="20"/>
          <w:lang w:eastAsia="en-GB"/>
          <w14:ligatures w14:val="none"/>
        </w:rPr>
      </w:pPr>
      <w:r w:rsidRPr="00870A20">
        <w:rPr>
          <w:rFonts w:ascii="Arial" w:eastAsia="Times New Roman" w:hAnsi="Arial" w:cs="Arial"/>
          <w:color w:val="000000"/>
          <w:kern w:val="0"/>
          <w:sz w:val="20"/>
          <w:szCs w:val="20"/>
          <w:lang w:eastAsia="en-GB"/>
          <w14:ligatures w14:val="none"/>
        </w:rPr>
        <w:t>ELECTRICITY POLICY</w:t>
      </w:r>
    </w:p>
    <w:p w14:paraId="1F243DF8" w14:textId="77777777" w:rsidR="00870A20" w:rsidRPr="00870A20" w:rsidRDefault="00870A20" w:rsidP="00870A20">
      <w:pPr>
        <w:numPr>
          <w:ilvl w:val="0"/>
          <w:numId w:val="25"/>
        </w:numPr>
        <w:rPr>
          <w:rFonts w:ascii="Arial" w:eastAsia="Times New Roman" w:hAnsi="Arial" w:cs="Arial"/>
          <w:color w:val="000000"/>
          <w:kern w:val="0"/>
          <w:sz w:val="20"/>
          <w:szCs w:val="20"/>
          <w:lang w:eastAsia="en-GB"/>
          <w14:ligatures w14:val="none"/>
        </w:rPr>
      </w:pPr>
      <w:r w:rsidRPr="00870A20">
        <w:rPr>
          <w:rFonts w:ascii="Arial" w:eastAsia="Times New Roman" w:hAnsi="Arial" w:cs="Arial"/>
          <w:color w:val="000000"/>
          <w:kern w:val="0"/>
          <w:sz w:val="20"/>
          <w:szCs w:val="20"/>
          <w:lang w:eastAsia="en-GB"/>
          <w14:ligatures w14:val="none"/>
        </w:rPr>
        <w:t>The property uses a pre-paid electricity meter. A credit of R300 worth of units has been pre-loaded for your convenience.</w:t>
      </w:r>
    </w:p>
    <w:p w14:paraId="4C6A08D1" w14:textId="77777777" w:rsidR="00870A20" w:rsidRPr="00870A20" w:rsidRDefault="00870A20" w:rsidP="00870A20">
      <w:pPr>
        <w:numPr>
          <w:ilvl w:val="0"/>
          <w:numId w:val="25"/>
        </w:numPr>
        <w:rPr>
          <w:rFonts w:ascii="Arial" w:eastAsia="Times New Roman" w:hAnsi="Arial" w:cs="Arial"/>
          <w:color w:val="000000"/>
          <w:kern w:val="0"/>
          <w:sz w:val="20"/>
          <w:szCs w:val="20"/>
          <w:lang w:eastAsia="en-GB"/>
          <w14:ligatures w14:val="none"/>
        </w:rPr>
      </w:pPr>
      <w:r w:rsidRPr="00870A20">
        <w:rPr>
          <w:rFonts w:ascii="Arial" w:eastAsia="Times New Roman" w:hAnsi="Arial" w:cs="Arial"/>
          <w:color w:val="000000"/>
          <w:kern w:val="0"/>
          <w:sz w:val="20"/>
          <w:szCs w:val="20"/>
          <w:lang w:eastAsia="en-GB"/>
          <w14:ligatures w14:val="none"/>
        </w:rPr>
        <w:t>Guests are responsible for topping up the electricity units if the balance runs out during their stay.</w:t>
      </w:r>
    </w:p>
    <w:p w14:paraId="1AE11CD5" w14:textId="03637D19" w:rsidR="00870A20" w:rsidRPr="00870A20" w:rsidRDefault="00870A20" w:rsidP="00870A20">
      <w:pPr>
        <w:numPr>
          <w:ilvl w:val="0"/>
          <w:numId w:val="25"/>
        </w:numPr>
        <w:rPr>
          <w:rFonts w:ascii="Arial" w:eastAsia="Times New Roman" w:hAnsi="Arial" w:cs="Arial"/>
          <w:color w:val="000000"/>
          <w:kern w:val="0"/>
          <w:sz w:val="20"/>
          <w:szCs w:val="20"/>
          <w:lang w:eastAsia="en-GB"/>
          <w14:ligatures w14:val="none"/>
        </w:rPr>
      </w:pPr>
      <w:r w:rsidRPr="00870A20">
        <w:rPr>
          <w:rFonts w:ascii="Arial" w:eastAsia="Times New Roman" w:hAnsi="Arial" w:cs="Arial"/>
          <w:color w:val="000000"/>
          <w:kern w:val="0"/>
          <w:sz w:val="20"/>
          <w:szCs w:val="20"/>
          <w:lang w:eastAsia="en-GB"/>
          <w14:ligatures w14:val="none"/>
        </w:rPr>
        <w:t xml:space="preserve">Unit balance can be loaded/credited on the meter number: </w:t>
      </w:r>
    </w:p>
    <w:p w14:paraId="491BE83A" w14:textId="77777777" w:rsidR="00870A20" w:rsidRPr="00870A20" w:rsidRDefault="00870A20" w:rsidP="00870A20">
      <w:pPr>
        <w:numPr>
          <w:ilvl w:val="0"/>
          <w:numId w:val="25"/>
        </w:numPr>
        <w:rPr>
          <w:rFonts w:ascii="Arial" w:eastAsia="Times New Roman" w:hAnsi="Arial" w:cs="Arial"/>
          <w:color w:val="000000"/>
          <w:kern w:val="0"/>
          <w:sz w:val="20"/>
          <w:szCs w:val="20"/>
          <w:lang w:eastAsia="en-GB"/>
          <w14:ligatures w14:val="none"/>
        </w:rPr>
      </w:pPr>
      <w:r w:rsidRPr="00870A20">
        <w:rPr>
          <w:rFonts w:ascii="Arial" w:eastAsia="Times New Roman" w:hAnsi="Arial" w:cs="Arial"/>
          <w:color w:val="000000"/>
          <w:kern w:val="0"/>
          <w:sz w:val="20"/>
          <w:szCs w:val="20"/>
          <w:lang w:eastAsia="en-GB"/>
          <w14:ligatures w14:val="none"/>
        </w:rPr>
        <w:t>Electricity purchases can be made via any South African banking app or by requesting assistance from your host.</w:t>
      </w:r>
    </w:p>
    <w:p w14:paraId="4EA8D289" w14:textId="77777777" w:rsidR="00870A20" w:rsidRPr="00870A20" w:rsidRDefault="00870A20" w:rsidP="00870A20">
      <w:pPr>
        <w:numPr>
          <w:ilvl w:val="0"/>
          <w:numId w:val="25"/>
        </w:numPr>
        <w:rPr>
          <w:rFonts w:ascii="Arial" w:eastAsia="Times New Roman" w:hAnsi="Arial" w:cs="Arial"/>
          <w:color w:val="000000"/>
          <w:kern w:val="0"/>
          <w:sz w:val="20"/>
          <w:szCs w:val="20"/>
          <w:lang w:eastAsia="en-GB"/>
          <w14:ligatures w14:val="none"/>
        </w:rPr>
      </w:pPr>
      <w:r w:rsidRPr="00870A20">
        <w:rPr>
          <w:rFonts w:ascii="Arial" w:eastAsia="Times New Roman" w:hAnsi="Arial" w:cs="Arial"/>
          <w:color w:val="000000"/>
          <w:kern w:val="0"/>
          <w:sz w:val="20"/>
          <w:szCs w:val="20"/>
          <w:lang w:eastAsia="en-GB"/>
          <w14:ligatures w14:val="none"/>
        </w:rPr>
        <w:t>Any cost incurred to top up electricity will be charged to the guest if the topping up occurs during the stay.</w:t>
      </w:r>
    </w:p>
    <w:p w14:paraId="3DA1A6F7" w14:textId="77777777" w:rsidR="00870A20" w:rsidRPr="00870A20" w:rsidRDefault="00870A20" w:rsidP="00870A20">
      <w:pPr>
        <w:numPr>
          <w:ilvl w:val="0"/>
          <w:numId w:val="25"/>
        </w:numPr>
        <w:rPr>
          <w:rFonts w:ascii="Arial" w:eastAsia="Times New Roman" w:hAnsi="Arial" w:cs="Arial"/>
          <w:color w:val="000000"/>
          <w:kern w:val="0"/>
          <w:sz w:val="20"/>
          <w:szCs w:val="20"/>
          <w:lang w:eastAsia="en-GB"/>
          <w14:ligatures w14:val="none"/>
        </w:rPr>
      </w:pPr>
      <w:r w:rsidRPr="00870A20">
        <w:rPr>
          <w:rFonts w:ascii="Arial" w:eastAsia="Times New Roman" w:hAnsi="Arial" w:cs="Arial"/>
          <w:color w:val="000000"/>
          <w:kern w:val="0"/>
          <w:sz w:val="20"/>
          <w:szCs w:val="20"/>
          <w:lang w:eastAsia="en-GB"/>
          <w14:ligatures w14:val="none"/>
        </w:rPr>
        <w:lastRenderedPageBreak/>
        <w:t>It is the guest’s responsibility to ensure the meter is sufficiently charged for the duration of their stay. If the electricity balance depletes, the property reserves the right to limit electricity usage or require topping up to continue accommodation.</w:t>
      </w:r>
    </w:p>
    <w:p w14:paraId="73BE74D1" w14:textId="77777777" w:rsidR="00870A20" w:rsidRPr="00870A20" w:rsidRDefault="00870A20" w:rsidP="00870A20">
      <w:pPr>
        <w:pStyle w:val="p2"/>
        <w:rPr>
          <w:sz w:val="20"/>
          <w:szCs w:val="20"/>
        </w:rPr>
      </w:pPr>
    </w:p>
    <w:p w14:paraId="6A7C862E" w14:textId="6485BDAC" w:rsidR="00270292" w:rsidRPr="00870A20" w:rsidRDefault="00270292" w:rsidP="00270292">
      <w:pPr>
        <w:pStyle w:val="p2"/>
        <w:rPr>
          <w:sz w:val="20"/>
          <w:szCs w:val="20"/>
        </w:rPr>
      </w:pPr>
      <w:r w:rsidRPr="00870A20">
        <w:rPr>
          <w:rStyle w:val="s4"/>
          <w:rFonts w:eastAsiaTheme="majorEastAsia"/>
          <w:sz w:val="20"/>
          <w:szCs w:val="20"/>
        </w:rPr>
        <w:t>SECURITY MEASUREMENTS</w:t>
      </w:r>
    </w:p>
    <w:p w14:paraId="68907CB7" w14:textId="774E4DF7" w:rsidR="00270292" w:rsidRPr="00870A20" w:rsidRDefault="00270292" w:rsidP="00270292">
      <w:pPr>
        <w:pStyle w:val="p2"/>
        <w:rPr>
          <w:sz w:val="20"/>
          <w:szCs w:val="20"/>
        </w:rPr>
      </w:pPr>
      <w:r w:rsidRPr="00870A20">
        <w:rPr>
          <w:sz w:val="20"/>
          <w:szCs w:val="20"/>
        </w:rPr>
        <w:t xml:space="preserve">The following security measurements have been implemented to ensure the safety of all our Guests and Owners of </w:t>
      </w:r>
      <w:proofErr w:type="spellStart"/>
      <w:r w:rsidRPr="00870A20">
        <w:rPr>
          <w:sz w:val="20"/>
          <w:szCs w:val="20"/>
        </w:rPr>
        <w:t>thevarious</w:t>
      </w:r>
      <w:proofErr w:type="spellEnd"/>
      <w:r w:rsidRPr="00870A20">
        <w:rPr>
          <w:sz w:val="20"/>
          <w:szCs w:val="20"/>
        </w:rPr>
        <w:t xml:space="preserve"> apartments</w:t>
      </w:r>
    </w:p>
    <w:p w14:paraId="15F156C5" w14:textId="77777777" w:rsidR="0055290E" w:rsidRPr="00870A20" w:rsidRDefault="00270292" w:rsidP="00270292">
      <w:pPr>
        <w:pStyle w:val="p2"/>
        <w:numPr>
          <w:ilvl w:val="0"/>
          <w:numId w:val="23"/>
        </w:numPr>
        <w:rPr>
          <w:sz w:val="20"/>
          <w:szCs w:val="20"/>
        </w:rPr>
      </w:pPr>
      <w:r w:rsidRPr="00870A20">
        <w:rPr>
          <w:sz w:val="20"/>
          <w:szCs w:val="20"/>
        </w:rPr>
        <w:t>All Guest Registration, Terms &amp; Conditions and Disclaimer forms need to be fully completed and signed.</w:t>
      </w:r>
    </w:p>
    <w:p w14:paraId="38DC10FA" w14:textId="77777777" w:rsidR="0055290E" w:rsidRPr="00870A20" w:rsidRDefault="00270292" w:rsidP="00270292">
      <w:pPr>
        <w:pStyle w:val="p2"/>
        <w:numPr>
          <w:ilvl w:val="0"/>
          <w:numId w:val="23"/>
        </w:numPr>
        <w:rPr>
          <w:sz w:val="20"/>
          <w:szCs w:val="20"/>
        </w:rPr>
      </w:pPr>
      <w:r w:rsidRPr="00870A20">
        <w:rPr>
          <w:sz w:val="20"/>
          <w:szCs w:val="20"/>
        </w:rPr>
        <w:t xml:space="preserve">A copy of the Terms and Conditions, as well as the Conduct Rules for the specific </w:t>
      </w:r>
      <w:r w:rsidR="0055290E" w:rsidRPr="00870A20">
        <w:rPr>
          <w:sz w:val="20"/>
          <w:szCs w:val="20"/>
        </w:rPr>
        <w:t>PROPERTY</w:t>
      </w:r>
      <w:r w:rsidRPr="00870A20">
        <w:rPr>
          <w:sz w:val="20"/>
          <w:szCs w:val="20"/>
        </w:rPr>
        <w:t>, need to be signed.</w:t>
      </w:r>
    </w:p>
    <w:p w14:paraId="7AF96608" w14:textId="77777777" w:rsidR="0055290E" w:rsidRPr="00870A20" w:rsidRDefault="00270292" w:rsidP="00270292">
      <w:pPr>
        <w:pStyle w:val="p2"/>
        <w:numPr>
          <w:ilvl w:val="0"/>
          <w:numId w:val="23"/>
        </w:numPr>
        <w:rPr>
          <w:sz w:val="20"/>
          <w:szCs w:val="20"/>
        </w:rPr>
      </w:pPr>
      <w:r w:rsidRPr="00870A20">
        <w:rPr>
          <w:sz w:val="20"/>
          <w:szCs w:val="20"/>
        </w:rPr>
        <w:t>A Copy of the ID/Passport document to be provided.</w:t>
      </w:r>
    </w:p>
    <w:p w14:paraId="0D6B4AA9" w14:textId="265C6946" w:rsidR="00270292" w:rsidRPr="00870A20" w:rsidRDefault="00270292" w:rsidP="00270292">
      <w:pPr>
        <w:pStyle w:val="p2"/>
        <w:numPr>
          <w:ilvl w:val="0"/>
          <w:numId w:val="23"/>
        </w:numPr>
        <w:rPr>
          <w:sz w:val="20"/>
          <w:szCs w:val="20"/>
        </w:rPr>
      </w:pPr>
      <w:r w:rsidRPr="00870A20">
        <w:rPr>
          <w:sz w:val="20"/>
          <w:szCs w:val="20"/>
        </w:rPr>
        <w:t>The Reservation may only be confirmed after the completion of all the above documents and after the verification of</w:t>
      </w:r>
      <w:r w:rsidR="0055290E" w:rsidRPr="00870A20">
        <w:rPr>
          <w:sz w:val="20"/>
          <w:szCs w:val="20"/>
        </w:rPr>
        <w:t xml:space="preserve"> </w:t>
      </w:r>
      <w:r w:rsidRPr="00870A20">
        <w:rPr>
          <w:sz w:val="20"/>
          <w:szCs w:val="20"/>
        </w:rPr>
        <w:t xml:space="preserve">the ID/Passport. </w:t>
      </w:r>
      <w:r w:rsidRPr="00870A20">
        <w:rPr>
          <w:i/>
          <w:iCs/>
          <w:sz w:val="20"/>
          <w:szCs w:val="20"/>
        </w:rPr>
        <w:t>Please note that the ID Verification is not a credit check and only implemented to verify the name</w:t>
      </w:r>
      <w:r w:rsidR="0055290E" w:rsidRPr="00870A20">
        <w:rPr>
          <w:i/>
          <w:iCs/>
          <w:sz w:val="20"/>
          <w:szCs w:val="20"/>
        </w:rPr>
        <w:t xml:space="preserve"> </w:t>
      </w:r>
      <w:r w:rsidRPr="00870A20">
        <w:rPr>
          <w:i/>
          <w:iCs/>
          <w:sz w:val="20"/>
          <w:szCs w:val="20"/>
        </w:rPr>
        <w:t>against the ID/Passport number.</w:t>
      </w:r>
    </w:p>
    <w:p w14:paraId="72250BA1" w14:textId="77777777" w:rsidR="0055290E" w:rsidRPr="00870A20" w:rsidRDefault="0055290E" w:rsidP="0055290E">
      <w:pPr>
        <w:pStyle w:val="p2"/>
        <w:ind w:left="720"/>
        <w:rPr>
          <w:sz w:val="20"/>
          <w:szCs w:val="20"/>
        </w:rPr>
      </w:pPr>
    </w:p>
    <w:p w14:paraId="681BF5FB" w14:textId="77777777" w:rsidR="00270292" w:rsidRPr="00870A20" w:rsidRDefault="00270292" w:rsidP="00270292">
      <w:pPr>
        <w:pStyle w:val="p1"/>
        <w:rPr>
          <w:sz w:val="20"/>
          <w:szCs w:val="20"/>
        </w:rPr>
      </w:pPr>
      <w:r w:rsidRPr="00870A20">
        <w:rPr>
          <w:sz w:val="20"/>
          <w:szCs w:val="20"/>
        </w:rPr>
        <w:t>GENERAL</w:t>
      </w:r>
    </w:p>
    <w:p w14:paraId="13B88E0E" w14:textId="77777777" w:rsidR="00270292" w:rsidRPr="00870A20" w:rsidRDefault="00270292" w:rsidP="0055290E">
      <w:pPr>
        <w:pStyle w:val="p2"/>
        <w:numPr>
          <w:ilvl w:val="0"/>
          <w:numId w:val="24"/>
        </w:numPr>
        <w:rPr>
          <w:sz w:val="20"/>
          <w:szCs w:val="20"/>
        </w:rPr>
      </w:pPr>
      <w:r w:rsidRPr="00870A20">
        <w:rPr>
          <w:sz w:val="20"/>
          <w:szCs w:val="20"/>
        </w:rPr>
        <w:t>Apartments are being rented out at your own risk and right of admission is reserved.</w:t>
      </w:r>
    </w:p>
    <w:p w14:paraId="55225F54" w14:textId="5DBF0785" w:rsidR="00270292" w:rsidRPr="00870A20" w:rsidRDefault="00270292" w:rsidP="00270292">
      <w:pPr>
        <w:pStyle w:val="p2"/>
        <w:numPr>
          <w:ilvl w:val="0"/>
          <w:numId w:val="24"/>
        </w:numPr>
        <w:rPr>
          <w:sz w:val="20"/>
          <w:szCs w:val="20"/>
        </w:rPr>
      </w:pPr>
      <w:r w:rsidRPr="00870A20">
        <w:rPr>
          <w:sz w:val="20"/>
          <w:szCs w:val="20"/>
        </w:rPr>
        <w:t>For day to day holiday rentals, an amount of R7</w:t>
      </w:r>
      <w:r w:rsidR="00B50529" w:rsidRPr="00870A20">
        <w:rPr>
          <w:sz w:val="20"/>
          <w:szCs w:val="20"/>
        </w:rPr>
        <w:t>0</w:t>
      </w:r>
      <w:r w:rsidRPr="00870A20">
        <w:rPr>
          <w:sz w:val="20"/>
          <w:szCs w:val="20"/>
        </w:rPr>
        <w:t>0 (for a 1-bedroom apartment), R8</w:t>
      </w:r>
      <w:r w:rsidR="00B50529" w:rsidRPr="00870A20">
        <w:rPr>
          <w:sz w:val="20"/>
          <w:szCs w:val="20"/>
        </w:rPr>
        <w:t>0</w:t>
      </w:r>
      <w:r w:rsidRPr="00870A20">
        <w:rPr>
          <w:sz w:val="20"/>
          <w:szCs w:val="20"/>
        </w:rPr>
        <w:t>0 (for a 2-bedroom apartment) or</w:t>
      </w:r>
      <w:r w:rsidR="0055290E" w:rsidRPr="00870A20">
        <w:rPr>
          <w:sz w:val="20"/>
          <w:szCs w:val="20"/>
        </w:rPr>
        <w:t xml:space="preserve"> </w:t>
      </w:r>
      <w:r w:rsidRPr="00870A20">
        <w:rPr>
          <w:sz w:val="20"/>
          <w:szCs w:val="20"/>
        </w:rPr>
        <w:t>R</w:t>
      </w:r>
      <w:r w:rsidR="00B50529" w:rsidRPr="00870A20">
        <w:rPr>
          <w:sz w:val="20"/>
          <w:szCs w:val="20"/>
        </w:rPr>
        <w:t>9</w:t>
      </w:r>
      <w:r w:rsidR="00FC5AC3">
        <w:rPr>
          <w:sz w:val="20"/>
          <w:szCs w:val="20"/>
        </w:rPr>
        <w:t>00</w:t>
      </w:r>
      <w:r w:rsidRPr="00870A20">
        <w:rPr>
          <w:sz w:val="20"/>
          <w:szCs w:val="20"/>
        </w:rPr>
        <w:t>,</w:t>
      </w:r>
      <w:r w:rsidR="00B50529" w:rsidRPr="00870A20">
        <w:rPr>
          <w:sz w:val="20"/>
          <w:szCs w:val="20"/>
        </w:rPr>
        <w:t>0</w:t>
      </w:r>
      <w:r w:rsidRPr="00870A20">
        <w:rPr>
          <w:sz w:val="20"/>
          <w:szCs w:val="20"/>
        </w:rPr>
        <w:t>0 (for a 3-bedroom apartment) and R1,</w:t>
      </w:r>
      <w:r w:rsidR="00B50529" w:rsidRPr="00870A20">
        <w:rPr>
          <w:sz w:val="20"/>
          <w:szCs w:val="20"/>
        </w:rPr>
        <w:t>00</w:t>
      </w:r>
      <w:r w:rsidRPr="00870A20">
        <w:rPr>
          <w:sz w:val="20"/>
          <w:szCs w:val="20"/>
        </w:rPr>
        <w:t>0 (</w:t>
      </w:r>
      <w:r w:rsidR="00B50529" w:rsidRPr="00870A20">
        <w:rPr>
          <w:sz w:val="20"/>
          <w:szCs w:val="20"/>
        </w:rPr>
        <w:t>4</w:t>
      </w:r>
      <w:r w:rsidRPr="00870A20">
        <w:rPr>
          <w:sz w:val="20"/>
          <w:szCs w:val="20"/>
        </w:rPr>
        <w:t>-bedroom, 3 bathroom, guest toilet apartment) to be paid prior to arrival</w:t>
      </w:r>
      <w:r w:rsidR="0055290E" w:rsidRPr="00870A20">
        <w:rPr>
          <w:sz w:val="20"/>
          <w:szCs w:val="20"/>
        </w:rPr>
        <w:t xml:space="preserve"> </w:t>
      </w:r>
      <w:r w:rsidRPr="00870A20">
        <w:rPr>
          <w:sz w:val="20"/>
          <w:szCs w:val="20"/>
        </w:rPr>
        <w:t>in respect of the departure cleaning, laundry and sanitizing fee.</w:t>
      </w:r>
    </w:p>
    <w:p w14:paraId="0A87371A" w14:textId="77777777" w:rsidR="0055290E" w:rsidRPr="00870A20" w:rsidRDefault="00270292" w:rsidP="00270292">
      <w:pPr>
        <w:pStyle w:val="p2"/>
        <w:numPr>
          <w:ilvl w:val="0"/>
          <w:numId w:val="24"/>
        </w:numPr>
        <w:rPr>
          <w:sz w:val="20"/>
          <w:szCs w:val="20"/>
        </w:rPr>
      </w:pPr>
      <w:r w:rsidRPr="00870A20">
        <w:rPr>
          <w:sz w:val="20"/>
          <w:szCs w:val="20"/>
        </w:rPr>
        <w:t xml:space="preserve">Kindly note that the departure cleaning fee includes the cleaning of the apartment, linen, towels and sanitation. </w:t>
      </w:r>
    </w:p>
    <w:p w14:paraId="1FC26F1B" w14:textId="77777777" w:rsidR="00270292" w:rsidRPr="00870A20" w:rsidRDefault="00270292" w:rsidP="0055290E">
      <w:pPr>
        <w:pStyle w:val="p6"/>
        <w:numPr>
          <w:ilvl w:val="0"/>
          <w:numId w:val="24"/>
        </w:numPr>
        <w:rPr>
          <w:sz w:val="20"/>
          <w:szCs w:val="20"/>
        </w:rPr>
      </w:pPr>
      <w:r w:rsidRPr="00870A20">
        <w:rPr>
          <w:sz w:val="20"/>
          <w:szCs w:val="20"/>
        </w:rPr>
        <w:t>Depending on the specific apartment, DSTV might not be included in the rate. Kindly enquire when making your Reservation.</w:t>
      </w:r>
    </w:p>
    <w:p w14:paraId="3B6AD1F0" w14:textId="3539C31D" w:rsidR="00270292" w:rsidRPr="00870A20" w:rsidRDefault="00270292" w:rsidP="00270292">
      <w:pPr>
        <w:pStyle w:val="p2"/>
        <w:numPr>
          <w:ilvl w:val="0"/>
          <w:numId w:val="24"/>
        </w:numPr>
        <w:rPr>
          <w:sz w:val="20"/>
          <w:szCs w:val="20"/>
        </w:rPr>
      </w:pPr>
      <w:r w:rsidRPr="00870A20">
        <w:rPr>
          <w:sz w:val="20"/>
          <w:szCs w:val="20"/>
        </w:rPr>
        <w:t xml:space="preserve">Depending on the specific apartment, </w:t>
      </w:r>
      <w:proofErr w:type="spellStart"/>
      <w:r w:rsidRPr="00870A20">
        <w:rPr>
          <w:sz w:val="20"/>
          <w:szCs w:val="20"/>
        </w:rPr>
        <w:t>Wifi</w:t>
      </w:r>
      <w:proofErr w:type="spellEnd"/>
      <w:r w:rsidRPr="00870A20">
        <w:rPr>
          <w:sz w:val="20"/>
          <w:szCs w:val="20"/>
        </w:rPr>
        <w:t xml:space="preserve"> might not be available or included in the rate. Kindly enquire when making your</w:t>
      </w:r>
      <w:r w:rsidR="0055290E" w:rsidRPr="00870A20">
        <w:rPr>
          <w:sz w:val="20"/>
          <w:szCs w:val="20"/>
        </w:rPr>
        <w:t xml:space="preserve"> </w:t>
      </w:r>
      <w:r w:rsidRPr="00870A20">
        <w:rPr>
          <w:sz w:val="20"/>
          <w:szCs w:val="20"/>
        </w:rPr>
        <w:t>Reservation.</w:t>
      </w:r>
    </w:p>
    <w:p w14:paraId="415E2F6A" w14:textId="1F066690" w:rsidR="00270292" w:rsidRPr="00870A20" w:rsidRDefault="00270292" w:rsidP="00270292">
      <w:pPr>
        <w:pStyle w:val="p2"/>
        <w:numPr>
          <w:ilvl w:val="0"/>
          <w:numId w:val="24"/>
        </w:numPr>
        <w:rPr>
          <w:sz w:val="20"/>
          <w:szCs w:val="20"/>
        </w:rPr>
      </w:pPr>
      <w:r w:rsidRPr="00870A20">
        <w:rPr>
          <w:sz w:val="20"/>
          <w:szCs w:val="20"/>
        </w:rPr>
        <w:t>The apartment is a non-smoking area. Please note that should this not be adhered to, the breakage deposit</w:t>
      </w:r>
      <w:r w:rsidR="0055290E" w:rsidRPr="00870A20">
        <w:rPr>
          <w:sz w:val="20"/>
          <w:szCs w:val="20"/>
        </w:rPr>
        <w:t xml:space="preserve"> </w:t>
      </w:r>
      <w:r w:rsidRPr="00870A20">
        <w:rPr>
          <w:sz w:val="20"/>
          <w:szCs w:val="20"/>
        </w:rPr>
        <w:t>may be forfeited.</w:t>
      </w:r>
    </w:p>
    <w:p w14:paraId="554DD5DD" w14:textId="77777777" w:rsidR="00270292" w:rsidRPr="00870A20" w:rsidRDefault="00270292" w:rsidP="0055290E">
      <w:pPr>
        <w:pStyle w:val="p2"/>
        <w:numPr>
          <w:ilvl w:val="0"/>
          <w:numId w:val="24"/>
        </w:numPr>
        <w:rPr>
          <w:sz w:val="20"/>
          <w:szCs w:val="20"/>
        </w:rPr>
      </w:pPr>
      <w:r w:rsidRPr="00870A20">
        <w:rPr>
          <w:sz w:val="20"/>
          <w:szCs w:val="20"/>
        </w:rPr>
        <w:t>STRICTLY no pets are allowed.</w:t>
      </w:r>
    </w:p>
    <w:p w14:paraId="26126FC1" w14:textId="77777777" w:rsidR="00270292" w:rsidRPr="00870A20" w:rsidRDefault="00270292" w:rsidP="0055290E">
      <w:pPr>
        <w:pStyle w:val="p2"/>
        <w:numPr>
          <w:ilvl w:val="0"/>
          <w:numId w:val="24"/>
        </w:numPr>
        <w:rPr>
          <w:sz w:val="20"/>
          <w:szCs w:val="20"/>
        </w:rPr>
      </w:pPr>
      <w:r w:rsidRPr="00870A20">
        <w:rPr>
          <w:sz w:val="20"/>
          <w:szCs w:val="20"/>
        </w:rPr>
        <w:t>The apartment is fully furnished with bedding, linen, bath towels and electrical appliances.</w:t>
      </w:r>
    </w:p>
    <w:p w14:paraId="43909676" w14:textId="1CDB274C" w:rsidR="00270292" w:rsidRPr="00870A20" w:rsidRDefault="00270292" w:rsidP="00270292">
      <w:pPr>
        <w:pStyle w:val="p2"/>
        <w:numPr>
          <w:ilvl w:val="0"/>
          <w:numId w:val="24"/>
        </w:numPr>
        <w:rPr>
          <w:sz w:val="20"/>
          <w:szCs w:val="20"/>
        </w:rPr>
      </w:pPr>
      <w:r w:rsidRPr="00870A20">
        <w:rPr>
          <w:sz w:val="20"/>
          <w:szCs w:val="20"/>
        </w:rPr>
        <w:t xml:space="preserve">The apartment is being rented on a self-catering basis. The complimentary supply of tea, coffee, sugar, </w:t>
      </w:r>
      <w:proofErr w:type="spellStart"/>
      <w:r w:rsidRPr="00870A20">
        <w:rPr>
          <w:sz w:val="20"/>
          <w:szCs w:val="20"/>
        </w:rPr>
        <w:t>cremora</w:t>
      </w:r>
      <w:proofErr w:type="spellEnd"/>
      <w:r w:rsidRPr="00870A20">
        <w:rPr>
          <w:sz w:val="20"/>
          <w:szCs w:val="20"/>
        </w:rPr>
        <w:t>,</w:t>
      </w:r>
      <w:r w:rsidR="0055290E" w:rsidRPr="00870A20">
        <w:rPr>
          <w:sz w:val="20"/>
          <w:szCs w:val="20"/>
        </w:rPr>
        <w:t xml:space="preserve"> </w:t>
      </w:r>
      <w:r w:rsidRPr="00870A20">
        <w:rPr>
          <w:sz w:val="20"/>
          <w:szCs w:val="20"/>
        </w:rPr>
        <w:t>shampoo, hand soap, body lotion, dishwashing liquid, sanitizer, black refuse bag and toilet paper, are a welcoming gesture</w:t>
      </w:r>
      <w:r w:rsidR="0055290E" w:rsidRPr="00870A20">
        <w:rPr>
          <w:sz w:val="20"/>
          <w:szCs w:val="20"/>
        </w:rPr>
        <w:t xml:space="preserve"> </w:t>
      </w:r>
      <w:r w:rsidRPr="00870A20">
        <w:rPr>
          <w:sz w:val="20"/>
          <w:szCs w:val="20"/>
        </w:rPr>
        <w:t xml:space="preserve">from </w:t>
      </w:r>
      <w:proofErr w:type="spellStart"/>
      <w:r w:rsidR="0055290E" w:rsidRPr="00870A20">
        <w:rPr>
          <w:sz w:val="20"/>
          <w:szCs w:val="20"/>
        </w:rPr>
        <w:t>Summerview</w:t>
      </w:r>
      <w:proofErr w:type="spellEnd"/>
      <w:r w:rsidR="0055290E" w:rsidRPr="00870A20">
        <w:rPr>
          <w:sz w:val="20"/>
          <w:szCs w:val="20"/>
        </w:rPr>
        <w:t xml:space="preserve"> Properties (Pty) Ltd</w:t>
      </w:r>
      <w:r w:rsidRPr="00870A20">
        <w:rPr>
          <w:sz w:val="20"/>
          <w:szCs w:val="20"/>
        </w:rPr>
        <w:t xml:space="preserve"> and is supplied upon arrival only.</w:t>
      </w:r>
    </w:p>
    <w:p w14:paraId="1CE90343" w14:textId="77777777" w:rsidR="00270292" w:rsidRPr="00870A20" w:rsidRDefault="00270292" w:rsidP="0055290E">
      <w:pPr>
        <w:pStyle w:val="p2"/>
        <w:numPr>
          <w:ilvl w:val="0"/>
          <w:numId w:val="24"/>
        </w:numPr>
        <w:rPr>
          <w:sz w:val="20"/>
          <w:szCs w:val="20"/>
        </w:rPr>
      </w:pPr>
      <w:r w:rsidRPr="00870A20">
        <w:rPr>
          <w:sz w:val="20"/>
          <w:szCs w:val="20"/>
        </w:rPr>
        <w:t>No other furniture than the patio furniture, if applicable are allowed outside the apartment.</w:t>
      </w:r>
    </w:p>
    <w:p w14:paraId="322EE560" w14:textId="77777777" w:rsidR="00270292" w:rsidRPr="00870A20" w:rsidRDefault="00270292" w:rsidP="0055290E">
      <w:pPr>
        <w:pStyle w:val="p2"/>
        <w:numPr>
          <w:ilvl w:val="0"/>
          <w:numId w:val="24"/>
        </w:numPr>
        <w:rPr>
          <w:sz w:val="20"/>
          <w:szCs w:val="20"/>
        </w:rPr>
      </w:pPr>
      <w:r w:rsidRPr="00870A20">
        <w:rPr>
          <w:sz w:val="20"/>
          <w:szCs w:val="20"/>
        </w:rPr>
        <w:t>Only the designated braai facilities and areas are to be used for these purposes.</w:t>
      </w:r>
    </w:p>
    <w:p w14:paraId="4C226B04" w14:textId="77777777" w:rsidR="00270292" w:rsidRPr="00870A20" w:rsidRDefault="00270292" w:rsidP="0055290E">
      <w:pPr>
        <w:pStyle w:val="p2"/>
        <w:numPr>
          <w:ilvl w:val="0"/>
          <w:numId w:val="24"/>
        </w:numPr>
        <w:rPr>
          <w:sz w:val="20"/>
          <w:szCs w:val="20"/>
        </w:rPr>
      </w:pPr>
      <w:r w:rsidRPr="00870A20">
        <w:rPr>
          <w:sz w:val="20"/>
          <w:szCs w:val="20"/>
        </w:rPr>
        <w:t>Kindly only use the designated parking area to park your vehicle.</w:t>
      </w:r>
    </w:p>
    <w:p w14:paraId="747EE87E" w14:textId="301A2110" w:rsidR="00270292" w:rsidRPr="00870A20" w:rsidRDefault="00270292" w:rsidP="00270292">
      <w:pPr>
        <w:pStyle w:val="p2"/>
        <w:numPr>
          <w:ilvl w:val="0"/>
          <w:numId w:val="24"/>
        </w:numPr>
        <w:rPr>
          <w:sz w:val="20"/>
          <w:szCs w:val="20"/>
        </w:rPr>
      </w:pPr>
      <w:r w:rsidRPr="00870A20">
        <w:rPr>
          <w:sz w:val="20"/>
          <w:szCs w:val="20"/>
        </w:rPr>
        <w:t>Parents are responsible for looking after children, especially at the high-risk areas such as the stairs, balconies</w:t>
      </w:r>
      <w:r w:rsidR="0055290E" w:rsidRPr="00870A20">
        <w:rPr>
          <w:sz w:val="20"/>
          <w:szCs w:val="20"/>
        </w:rPr>
        <w:t xml:space="preserve">, </w:t>
      </w:r>
      <w:r w:rsidRPr="00870A20">
        <w:rPr>
          <w:sz w:val="20"/>
          <w:szCs w:val="20"/>
        </w:rPr>
        <w:t>swimming pool</w:t>
      </w:r>
      <w:r w:rsidR="0055290E" w:rsidRPr="00870A20">
        <w:rPr>
          <w:sz w:val="20"/>
          <w:szCs w:val="20"/>
        </w:rPr>
        <w:t xml:space="preserve"> and Hot </w:t>
      </w:r>
      <w:proofErr w:type="spellStart"/>
      <w:r w:rsidR="0055290E" w:rsidRPr="00870A20">
        <w:rPr>
          <w:sz w:val="20"/>
          <w:szCs w:val="20"/>
        </w:rPr>
        <w:t>tub’s</w:t>
      </w:r>
      <w:proofErr w:type="spellEnd"/>
      <w:r w:rsidRPr="00870A20">
        <w:rPr>
          <w:sz w:val="20"/>
          <w:szCs w:val="20"/>
        </w:rPr>
        <w:t>.</w:t>
      </w:r>
    </w:p>
    <w:p w14:paraId="43AA10E0" w14:textId="77777777" w:rsidR="00270292" w:rsidRPr="00870A20" w:rsidRDefault="00270292" w:rsidP="0055290E">
      <w:pPr>
        <w:pStyle w:val="p2"/>
        <w:numPr>
          <w:ilvl w:val="0"/>
          <w:numId w:val="24"/>
        </w:numPr>
        <w:rPr>
          <w:sz w:val="20"/>
          <w:szCs w:val="20"/>
        </w:rPr>
      </w:pPr>
      <w:r w:rsidRPr="00870A20">
        <w:rPr>
          <w:sz w:val="20"/>
          <w:szCs w:val="20"/>
        </w:rPr>
        <w:t>The use of fireworks is strictly forbidden.</w:t>
      </w:r>
    </w:p>
    <w:p w14:paraId="7CCE82CA" w14:textId="44083E75" w:rsidR="00270292" w:rsidRPr="00870A20" w:rsidRDefault="00270292" w:rsidP="00270292">
      <w:pPr>
        <w:pStyle w:val="p2"/>
        <w:numPr>
          <w:ilvl w:val="0"/>
          <w:numId w:val="24"/>
        </w:numPr>
        <w:rPr>
          <w:sz w:val="20"/>
          <w:szCs w:val="20"/>
        </w:rPr>
      </w:pPr>
      <w:r w:rsidRPr="00870A20">
        <w:rPr>
          <w:sz w:val="20"/>
          <w:szCs w:val="20"/>
        </w:rPr>
        <w:t>Quiet time shall be observed at all times, but particularly between 2</w:t>
      </w:r>
      <w:r w:rsidR="0055290E" w:rsidRPr="00870A20">
        <w:rPr>
          <w:sz w:val="20"/>
          <w:szCs w:val="20"/>
        </w:rPr>
        <w:t>3</w:t>
      </w:r>
      <w:r w:rsidRPr="00870A20">
        <w:rPr>
          <w:sz w:val="20"/>
          <w:szCs w:val="20"/>
        </w:rPr>
        <w:t>h00 and 0</w:t>
      </w:r>
      <w:r w:rsidR="0055290E" w:rsidRPr="00870A20">
        <w:rPr>
          <w:sz w:val="20"/>
          <w:szCs w:val="20"/>
        </w:rPr>
        <w:t>9</w:t>
      </w:r>
      <w:r w:rsidRPr="00870A20">
        <w:rPr>
          <w:sz w:val="20"/>
          <w:szCs w:val="20"/>
        </w:rPr>
        <w:t>h00 nightly</w:t>
      </w:r>
      <w:r w:rsidR="0055290E" w:rsidRPr="00870A20">
        <w:rPr>
          <w:sz w:val="20"/>
          <w:szCs w:val="20"/>
        </w:rPr>
        <w:t xml:space="preserve"> </w:t>
      </w:r>
      <w:r w:rsidRPr="00870A20">
        <w:rPr>
          <w:sz w:val="20"/>
          <w:szCs w:val="20"/>
        </w:rPr>
        <w:t>Saturdays, Sundays and Public Holidays.</w:t>
      </w:r>
    </w:p>
    <w:p w14:paraId="197C698F" w14:textId="52D1D322" w:rsidR="00270292" w:rsidRPr="00870A20" w:rsidRDefault="00270292" w:rsidP="0055290E">
      <w:pPr>
        <w:pStyle w:val="p2"/>
        <w:numPr>
          <w:ilvl w:val="0"/>
          <w:numId w:val="24"/>
        </w:numPr>
        <w:rPr>
          <w:sz w:val="20"/>
          <w:szCs w:val="20"/>
        </w:rPr>
      </w:pPr>
      <w:r w:rsidRPr="00870A20">
        <w:rPr>
          <w:sz w:val="20"/>
          <w:szCs w:val="20"/>
        </w:rPr>
        <w:t>The swimming pool</w:t>
      </w:r>
      <w:r w:rsidR="0055290E" w:rsidRPr="00870A20">
        <w:rPr>
          <w:sz w:val="20"/>
          <w:szCs w:val="20"/>
        </w:rPr>
        <w:t xml:space="preserve"> and/or Hot Tubs</w:t>
      </w:r>
      <w:r w:rsidRPr="00870A20">
        <w:rPr>
          <w:sz w:val="20"/>
          <w:szCs w:val="20"/>
        </w:rPr>
        <w:t xml:space="preserve"> are used at own risk.</w:t>
      </w:r>
    </w:p>
    <w:p w14:paraId="236317F2" w14:textId="77777777" w:rsidR="005819E8" w:rsidRPr="00870A20" w:rsidRDefault="005819E8" w:rsidP="00270292">
      <w:pPr>
        <w:pStyle w:val="p2"/>
        <w:rPr>
          <w:sz w:val="20"/>
          <w:szCs w:val="20"/>
        </w:rPr>
      </w:pPr>
    </w:p>
    <w:p w14:paraId="3CD5BBAA" w14:textId="73E8A7DC" w:rsidR="00270292" w:rsidRPr="00870A20" w:rsidRDefault="00270292" w:rsidP="00270292">
      <w:pPr>
        <w:pStyle w:val="p2"/>
        <w:rPr>
          <w:sz w:val="20"/>
          <w:szCs w:val="20"/>
        </w:rPr>
      </w:pPr>
      <w:r w:rsidRPr="00870A20">
        <w:rPr>
          <w:sz w:val="20"/>
          <w:szCs w:val="20"/>
        </w:rPr>
        <w:t xml:space="preserve">I hereby authorize </w:t>
      </w:r>
      <w:proofErr w:type="spellStart"/>
      <w:r w:rsidR="00B56A70" w:rsidRPr="00870A20">
        <w:rPr>
          <w:sz w:val="20"/>
          <w:szCs w:val="20"/>
        </w:rPr>
        <w:t>Summerview</w:t>
      </w:r>
      <w:proofErr w:type="spellEnd"/>
      <w:r w:rsidR="00B56A70" w:rsidRPr="00870A20">
        <w:rPr>
          <w:sz w:val="20"/>
          <w:szCs w:val="20"/>
        </w:rPr>
        <w:t xml:space="preserve"> </w:t>
      </w:r>
      <w:r w:rsidR="005819E8" w:rsidRPr="00870A20">
        <w:rPr>
          <w:sz w:val="20"/>
          <w:szCs w:val="20"/>
        </w:rPr>
        <w:t>Properties</w:t>
      </w:r>
      <w:r w:rsidR="00B56A70" w:rsidRPr="00870A20">
        <w:rPr>
          <w:sz w:val="20"/>
          <w:szCs w:val="20"/>
        </w:rPr>
        <w:t xml:space="preserve"> (Pty) </w:t>
      </w:r>
      <w:r w:rsidRPr="00870A20">
        <w:rPr>
          <w:sz w:val="20"/>
          <w:szCs w:val="20"/>
        </w:rPr>
        <w:t>to process a verification on my ID number.</w:t>
      </w:r>
    </w:p>
    <w:p w14:paraId="403283E8" w14:textId="77777777" w:rsidR="005819E8" w:rsidRPr="00870A20" w:rsidRDefault="005819E8" w:rsidP="00270292">
      <w:pPr>
        <w:pStyle w:val="p2"/>
        <w:rPr>
          <w:sz w:val="20"/>
          <w:szCs w:val="20"/>
        </w:rPr>
      </w:pPr>
    </w:p>
    <w:tbl>
      <w:tblPr>
        <w:tblStyle w:val="TableGrid"/>
        <w:tblW w:w="0" w:type="auto"/>
        <w:tblLook w:val="04A0" w:firstRow="1" w:lastRow="0" w:firstColumn="1" w:lastColumn="0" w:noHBand="0" w:noVBand="1"/>
      </w:tblPr>
      <w:tblGrid>
        <w:gridCol w:w="1560"/>
        <w:gridCol w:w="4961"/>
      </w:tblGrid>
      <w:tr w:rsidR="005819E8" w:rsidRPr="00870A20" w14:paraId="1EFDB127" w14:textId="77777777" w:rsidTr="005819E8">
        <w:tc>
          <w:tcPr>
            <w:tcW w:w="1560" w:type="dxa"/>
            <w:tcBorders>
              <w:top w:val="nil"/>
              <w:left w:val="nil"/>
              <w:bottom w:val="nil"/>
              <w:right w:val="single" w:sz="4" w:space="0" w:color="auto"/>
            </w:tcBorders>
          </w:tcPr>
          <w:p w14:paraId="69CFDEB6" w14:textId="553214FE" w:rsidR="005819E8" w:rsidRPr="00870A20" w:rsidRDefault="005819E8" w:rsidP="005819E8">
            <w:pPr>
              <w:pStyle w:val="p3"/>
              <w:rPr>
                <w:sz w:val="20"/>
                <w:szCs w:val="20"/>
              </w:rPr>
            </w:pPr>
            <w:r w:rsidRPr="00870A20">
              <w:rPr>
                <w:sz w:val="20"/>
                <w:szCs w:val="20"/>
              </w:rPr>
              <w:t>ID NUMBER :</w:t>
            </w:r>
          </w:p>
        </w:tc>
        <w:tc>
          <w:tcPr>
            <w:tcW w:w="4961" w:type="dxa"/>
            <w:tcBorders>
              <w:left w:val="single" w:sz="4" w:space="0" w:color="auto"/>
            </w:tcBorders>
          </w:tcPr>
          <w:p w14:paraId="669FE414" w14:textId="77777777" w:rsidR="005819E8" w:rsidRPr="00870A20" w:rsidRDefault="005819E8" w:rsidP="00270292">
            <w:pPr>
              <w:pStyle w:val="p2"/>
              <w:rPr>
                <w:sz w:val="20"/>
                <w:szCs w:val="20"/>
              </w:rPr>
            </w:pPr>
          </w:p>
        </w:tc>
      </w:tr>
    </w:tbl>
    <w:p w14:paraId="33F96D1F" w14:textId="77777777" w:rsidR="005819E8" w:rsidRPr="00870A20" w:rsidRDefault="005819E8" w:rsidP="00270292">
      <w:pPr>
        <w:pStyle w:val="p2"/>
        <w:rPr>
          <w:sz w:val="20"/>
          <w:szCs w:val="20"/>
        </w:rPr>
      </w:pPr>
    </w:p>
    <w:p w14:paraId="12743BC0" w14:textId="315F3F58" w:rsidR="00270292" w:rsidRPr="00870A20" w:rsidRDefault="00270292" w:rsidP="00270292">
      <w:pPr>
        <w:pStyle w:val="p2"/>
        <w:rPr>
          <w:sz w:val="20"/>
          <w:szCs w:val="20"/>
        </w:rPr>
      </w:pPr>
      <w:r w:rsidRPr="00870A20">
        <w:rPr>
          <w:sz w:val="20"/>
          <w:szCs w:val="20"/>
        </w:rPr>
        <w:t>I, the undersigned hereby confirm that I have read and agree to the Terms and Conditions and that all Guests in my party, will</w:t>
      </w:r>
      <w:r w:rsidR="005819E8" w:rsidRPr="00870A20">
        <w:rPr>
          <w:sz w:val="20"/>
          <w:szCs w:val="20"/>
        </w:rPr>
        <w:t xml:space="preserve"> </w:t>
      </w:r>
      <w:r w:rsidRPr="00870A20">
        <w:rPr>
          <w:sz w:val="20"/>
          <w:szCs w:val="20"/>
        </w:rPr>
        <w:t>adhere thereto.</w:t>
      </w:r>
    </w:p>
    <w:p w14:paraId="154C0EB4" w14:textId="77777777" w:rsidR="005819E8" w:rsidRPr="00870A20" w:rsidRDefault="005819E8" w:rsidP="00270292">
      <w:pPr>
        <w:pStyle w:val="p2"/>
        <w:rPr>
          <w:sz w:val="20"/>
          <w:szCs w:val="20"/>
        </w:rPr>
      </w:pPr>
    </w:p>
    <w:tbl>
      <w:tblPr>
        <w:tblStyle w:val="TableGrid"/>
        <w:tblW w:w="0" w:type="auto"/>
        <w:tblLayout w:type="fixed"/>
        <w:tblLook w:val="04A0" w:firstRow="1" w:lastRow="0" w:firstColumn="1" w:lastColumn="0" w:noHBand="0" w:noVBand="1"/>
      </w:tblPr>
      <w:tblGrid>
        <w:gridCol w:w="1126"/>
        <w:gridCol w:w="2276"/>
        <w:gridCol w:w="851"/>
        <w:gridCol w:w="709"/>
        <w:gridCol w:w="850"/>
        <w:gridCol w:w="2692"/>
        <w:gridCol w:w="568"/>
        <w:gridCol w:w="851"/>
      </w:tblGrid>
      <w:tr w:rsidR="005819E8" w:rsidRPr="00870A20" w14:paraId="58F0622D" w14:textId="79EEC033" w:rsidTr="005819E8">
        <w:tc>
          <w:tcPr>
            <w:tcW w:w="1126" w:type="dxa"/>
            <w:tcBorders>
              <w:top w:val="nil"/>
              <w:left w:val="nil"/>
              <w:bottom w:val="nil"/>
              <w:right w:val="single" w:sz="4" w:space="0" w:color="auto"/>
            </w:tcBorders>
          </w:tcPr>
          <w:p w14:paraId="2E1DFA7A" w14:textId="29791FB8" w:rsidR="005819E8" w:rsidRPr="00870A20" w:rsidRDefault="005819E8" w:rsidP="00270292">
            <w:pPr>
              <w:pStyle w:val="p2"/>
              <w:rPr>
                <w:sz w:val="20"/>
                <w:szCs w:val="20"/>
              </w:rPr>
            </w:pPr>
            <w:r w:rsidRPr="00870A20">
              <w:rPr>
                <w:sz w:val="20"/>
                <w:szCs w:val="20"/>
              </w:rPr>
              <w:t>Signed at</w:t>
            </w:r>
          </w:p>
        </w:tc>
        <w:tc>
          <w:tcPr>
            <w:tcW w:w="2276" w:type="dxa"/>
            <w:tcBorders>
              <w:left w:val="single" w:sz="4" w:space="0" w:color="auto"/>
              <w:right w:val="single" w:sz="4" w:space="0" w:color="auto"/>
            </w:tcBorders>
          </w:tcPr>
          <w:p w14:paraId="4F1EE579" w14:textId="77777777" w:rsidR="005819E8" w:rsidRPr="00870A20" w:rsidRDefault="005819E8" w:rsidP="00270292">
            <w:pPr>
              <w:pStyle w:val="p2"/>
              <w:rPr>
                <w:sz w:val="20"/>
                <w:szCs w:val="20"/>
              </w:rPr>
            </w:pPr>
          </w:p>
        </w:tc>
        <w:tc>
          <w:tcPr>
            <w:tcW w:w="851" w:type="dxa"/>
            <w:tcBorders>
              <w:top w:val="nil"/>
              <w:left w:val="single" w:sz="4" w:space="0" w:color="auto"/>
              <w:bottom w:val="nil"/>
              <w:right w:val="single" w:sz="4" w:space="0" w:color="auto"/>
            </w:tcBorders>
          </w:tcPr>
          <w:p w14:paraId="6F5633E9" w14:textId="49199431" w:rsidR="005819E8" w:rsidRPr="00870A20" w:rsidRDefault="005819E8" w:rsidP="00270292">
            <w:pPr>
              <w:pStyle w:val="p2"/>
              <w:rPr>
                <w:sz w:val="20"/>
                <w:szCs w:val="20"/>
              </w:rPr>
            </w:pPr>
            <w:r w:rsidRPr="00870A20">
              <w:rPr>
                <w:sz w:val="20"/>
                <w:szCs w:val="20"/>
              </w:rPr>
              <w:t>on this</w:t>
            </w:r>
          </w:p>
        </w:tc>
        <w:tc>
          <w:tcPr>
            <w:tcW w:w="709" w:type="dxa"/>
            <w:tcBorders>
              <w:left w:val="single" w:sz="4" w:space="0" w:color="auto"/>
              <w:right w:val="single" w:sz="4" w:space="0" w:color="auto"/>
            </w:tcBorders>
          </w:tcPr>
          <w:p w14:paraId="5912737E" w14:textId="77777777" w:rsidR="005819E8" w:rsidRPr="00870A20" w:rsidRDefault="005819E8" w:rsidP="00270292">
            <w:pPr>
              <w:pStyle w:val="p2"/>
              <w:rPr>
                <w:sz w:val="20"/>
                <w:szCs w:val="20"/>
              </w:rPr>
            </w:pPr>
          </w:p>
        </w:tc>
        <w:tc>
          <w:tcPr>
            <w:tcW w:w="850" w:type="dxa"/>
            <w:tcBorders>
              <w:top w:val="nil"/>
              <w:left w:val="single" w:sz="4" w:space="0" w:color="auto"/>
              <w:bottom w:val="nil"/>
              <w:right w:val="single" w:sz="4" w:space="0" w:color="auto"/>
            </w:tcBorders>
          </w:tcPr>
          <w:p w14:paraId="33E5A0BC" w14:textId="352DBD6E" w:rsidR="005819E8" w:rsidRPr="00870A20" w:rsidRDefault="005819E8" w:rsidP="00270292">
            <w:pPr>
              <w:pStyle w:val="p2"/>
              <w:rPr>
                <w:sz w:val="20"/>
                <w:szCs w:val="20"/>
              </w:rPr>
            </w:pPr>
            <w:r w:rsidRPr="00870A20">
              <w:rPr>
                <w:sz w:val="20"/>
                <w:szCs w:val="20"/>
              </w:rPr>
              <w:t>day of</w:t>
            </w:r>
          </w:p>
        </w:tc>
        <w:tc>
          <w:tcPr>
            <w:tcW w:w="2692" w:type="dxa"/>
            <w:tcBorders>
              <w:left w:val="single" w:sz="4" w:space="0" w:color="auto"/>
              <w:right w:val="single" w:sz="4" w:space="0" w:color="auto"/>
            </w:tcBorders>
          </w:tcPr>
          <w:p w14:paraId="0B541EB9" w14:textId="77777777" w:rsidR="005819E8" w:rsidRPr="00870A20" w:rsidRDefault="005819E8" w:rsidP="00270292">
            <w:pPr>
              <w:pStyle w:val="p2"/>
              <w:rPr>
                <w:sz w:val="20"/>
                <w:szCs w:val="20"/>
              </w:rPr>
            </w:pPr>
          </w:p>
        </w:tc>
        <w:tc>
          <w:tcPr>
            <w:tcW w:w="568" w:type="dxa"/>
            <w:tcBorders>
              <w:top w:val="nil"/>
              <w:left w:val="single" w:sz="4" w:space="0" w:color="auto"/>
              <w:bottom w:val="nil"/>
              <w:right w:val="nil"/>
            </w:tcBorders>
          </w:tcPr>
          <w:p w14:paraId="352B4B31" w14:textId="5167C558" w:rsidR="005819E8" w:rsidRPr="00870A20" w:rsidRDefault="005819E8" w:rsidP="00270292">
            <w:pPr>
              <w:pStyle w:val="p2"/>
              <w:rPr>
                <w:sz w:val="20"/>
                <w:szCs w:val="20"/>
              </w:rPr>
            </w:pPr>
            <w:r w:rsidRPr="00870A20">
              <w:rPr>
                <w:sz w:val="20"/>
                <w:szCs w:val="20"/>
              </w:rPr>
              <w:t>20</w:t>
            </w:r>
          </w:p>
        </w:tc>
        <w:tc>
          <w:tcPr>
            <w:tcW w:w="851" w:type="dxa"/>
            <w:tcBorders>
              <w:top w:val="nil"/>
              <w:left w:val="nil"/>
              <w:bottom w:val="single" w:sz="4" w:space="0" w:color="auto"/>
              <w:right w:val="nil"/>
            </w:tcBorders>
          </w:tcPr>
          <w:p w14:paraId="57504D6D" w14:textId="77777777" w:rsidR="005819E8" w:rsidRPr="00870A20" w:rsidRDefault="005819E8" w:rsidP="00270292">
            <w:pPr>
              <w:pStyle w:val="p2"/>
              <w:rPr>
                <w:sz w:val="20"/>
                <w:szCs w:val="20"/>
              </w:rPr>
            </w:pPr>
          </w:p>
        </w:tc>
      </w:tr>
    </w:tbl>
    <w:p w14:paraId="0783DE3B" w14:textId="77777777" w:rsidR="005819E8" w:rsidRPr="00870A20" w:rsidRDefault="005819E8" w:rsidP="00270292">
      <w:pPr>
        <w:pStyle w:val="p2"/>
        <w:rPr>
          <w:sz w:val="20"/>
          <w:szCs w:val="20"/>
        </w:rPr>
      </w:pPr>
    </w:p>
    <w:tbl>
      <w:tblPr>
        <w:tblStyle w:val="TableGrid"/>
        <w:tblW w:w="0" w:type="auto"/>
        <w:tblLook w:val="04A0" w:firstRow="1" w:lastRow="0" w:firstColumn="1" w:lastColumn="0" w:noHBand="0" w:noVBand="1"/>
      </w:tblPr>
      <w:tblGrid>
        <w:gridCol w:w="1413"/>
        <w:gridCol w:w="3543"/>
        <w:gridCol w:w="1135"/>
        <w:gridCol w:w="3822"/>
      </w:tblGrid>
      <w:tr w:rsidR="005819E8" w:rsidRPr="00870A20" w14:paraId="35C32989" w14:textId="77777777" w:rsidTr="005819E8">
        <w:tc>
          <w:tcPr>
            <w:tcW w:w="1413" w:type="dxa"/>
            <w:tcBorders>
              <w:top w:val="nil"/>
              <w:left w:val="nil"/>
              <w:bottom w:val="nil"/>
              <w:right w:val="single" w:sz="4" w:space="0" w:color="auto"/>
            </w:tcBorders>
          </w:tcPr>
          <w:p w14:paraId="4E0F08E0" w14:textId="112615E4" w:rsidR="005819E8" w:rsidRPr="00870A20" w:rsidRDefault="005819E8" w:rsidP="00270292">
            <w:pPr>
              <w:pStyle w:val="p2"/>
              <w:rPr>
                <w:sz w:val="20"/>
                <w:szCs w:val="20"/>
              </w:rPr>
            </w:pPr>
            <w:r w:rsidRPr="00870A20">
              <w:rPr>
                <w:sz w:val="20"/>
                <w:szCs w:val="20"/>
              </w:rPr>
              <w:t>Full Names:</w:t>
            </w:r>
          </w:p>
        </w:tc>
        <w:tc>
          <w:tcPr>
            <w:tcW w:w="3543" w:type="dxa"/>
            <w:tcBorders>
              <w:left w:val="single" w:sz="4" w:space="0" w:color="auto"/>
              <w:right w:val="single" w:sz="4" w:space="0" w:color="auto"/>
            </w:tcBorders>
          </w:tcPr>
          <w:p w14:paraId="31D44F78" w14:textId="77777777" w:rsidR="005819E8" w:rsidRPr="00870A20" w:rsidRDefault="005819E8" w:rsidP="00270292">
            <w:pPr>
              <w:pStyle w:val="p2"/>
              <w:rPr>
                <w:sz w:val="20"/>
                <w:szCs w:val="20"/>
              </w:rPr>
            </w:pPr>
          </w:p>
        </w:tc>
        <w:tc>
          <w:tcPr>
            <w:tcW w:w="1135" w:type="dxa"/>
            <w:tcBorders>
              <w:top w:val="nil"/>
              <w:left w:val="single" w:sz="4" w:space="0" w:color="auto"/>
              <w:bottom w:val="nil"/>
              <w:right w:val="single" w:sz="4" w:space="0" w:color="auto"/>
            </w:tcBorders>
          </w:tcPr>
          <w:p w14:paraId="38F97D1F" w14:textId="490C3E5B" w:rsidR="005819E8" w:rsidRPr="00870A20" w:rsidRDefault="005819E8" w:rsidP="00270292">
            <w:pPr>
              <w:pStyle w:val="p2"/>
              <w:rPr>
                <w:sz w:val="20"/>
                <w:szCs w:val="20"/>
              </w:rPr>
            </w:pPr>
            <w:r w:rsidRPr="00870A20">
              <w:rPr>
                <w:sz w:val="20"/>
                <w:szCs w:val="20"/>
              </w:rPr>
              <w:t>Signature:</w:t>
            </w:r>
          </w:p>
        </w:tc>
        <w:tc>
          <w:tcPr>
            <w:tcW w:w="3822" w:type="dxa"/>
            <w:tcBorders>
              <w:left w:val="single" w:sz="4" w:space="0" w:color="auto"/>
            </w:tcBorders>
          </w:tcPr>
          <w:p w14:paraId="5641CF86" w14:textId="77777777" w:rsidR="005819E8" w:rsidRPr="00870A20" w:rsidRDefault="005819E8" w:rsidP="00270292">
            <w:pPr>
              <w:pStyle w:val="p2"/>
              <w:rPr>
                <w:sz w:val="20"/>
                <w:szCs w:val="20"/>
              </w:rPr>
            </w:pPr>
          </w:p>
        </w:tc>
      </w:tr>
    </w:tbl>
    <w:p w14:paraId="5325FAAF" w14:textId="77777777" w:rsidR="00B50529" w:rsidRPr="00870A20" w:rsidRDefault="00B50529" w:rsidP="00870A20">
      <w:pPr>
        <w:rPr>
          <w:rFonts w:ascii="Arial" w:hAnsi="Arial" w:cs="Arial"/>
          <w:color w:val="808080" w:themeColor="background1" w:themeShade="80"/>
          <w:sz w:val="20"/>
          <w:szCs w:val="20"/>
        </w:rPr>
      </w:pPr>
    </w:p>
    <w:p w14:paraId="7F42A733" w14:textId="77777777" w:rsidR="00870A20" w:rsidRDefault="00870A20" w:rsidP="00B50529">
      <w:pPr>
        <w:jc w:val="center"/>
        <w:rPr>
          <w:rFonts w:ascii="Arial" w:hAnsi="Arial" w:cs="Arial"/>
          <w:color w:val="808080" w:themeColor="background1" w:themeShade="80"/>
          <w:sz w:val="20"/>
          <w:szCs w:val="20"/>
        </w:rPr>
      </w:pPr>
    </w:p>
    <w:p w14:paraId="39A25199" w14:textId="77777777" w:rsidR="00870A20" w:rsidRDefault="00870A20" w:rsidP="00B50529">
      <w:pPr>
        <w:jc w:val="center"/>
        <w:rPr>
          <w:rFonts w:ascii="Arial" w:hAnsi="Arial" w:cs="Arial"/>
          <w:color w:val="808080" w:themeColor="background1" w:themeShade="80"/>
          <w:sz w:val="20"/>
          <w:szCs w:val="20"/>
        </w:rPr>
      </w:pPr>
    </w:p>
    <w:p w14:paraId="6021522A" w14:textId="3B15426E" w:rsidR="00B50529" w:rsidRPr="00870A20" w:rsidRDefault="00B50529" w:rsidP="00B50529">
      <w:pPr>
        <w:jc w:val="center"/>
        <w:rPr>
          <w:rFonts w:ascii="Arial" w:hAnsi="Arial" w:cs="Arial"/>
          <w:color w:val="808080" w:themeColor="background1" w:themeShade="80"/>
          <w:sz w:val="20"/>
          <w:szCs w:val="20"/>
        </w:rPr>
      </w:pPr>
      <w:proofErr w:type="spellStart"/>
      <w:r w:rsidRPr="00870A20">
        <w:rPr>
          <w:rFonts w:ascii="Arial" w:hAnsi="Arial" w:cs="Arial"/>
          <w:color w:val="808080" w:themeColor="background1" w:themeShade="80"/>
          <w:sz w:val="20"/>
          <w:szCs w:val="20"/>
        </w:rPr>
        <w:t>Summerview</w:t>
      </w:r>
      <w:proofErr w:type="spellEnd"/>
      <w:r w:rsidRPr="00870A20">
        <w:rPr>
          <w:rFonts w:ascii="Arial" w:hAnsi="Arial" w:cs="Arial"/>
          <w:color w:val="808080" w:themeColor="background1" w:themeShade="80"/>
          <w:sz w:val="20"/>
          <w:szCs w:val="20"/>
        </w:rPr>
        <w:t xml:space="preserve"> Properties (Pty) Ltd Properties (Pty) Ltd, a private company incorporated in South Africa</w:t>
      </w:r>
    </w:p>
    <w:p w14:paraId="795A0B44" w14:textId="77777777" w:rsidR="00B50529" w:rsidRPr="00870A20" w:rsidRDefault="00B50529" w:rsidP="00B50529">
      <w:pPr>
        <w:jc w:val="center"/>
        <w:rPr>
          <w:rFonts w:ascii="Arial" w:hAnsi="Arial" w:cs="Arial"/>
          <w:color w:val="808080" w:themeColor="background1" w:themeShade="80"/>
          <w:sz w:val="20"/>
          <w:szCs w:val="20"/>
        </w:rPr>
      </w:pPr>
      <w:r w:rsidRPr="00870A20">
        <w:rPr>
          <w:rFonts w:ascii="Arial" w:hAnsi="Arial" w:cs="Arial"/>
          <w:color w:val="808080" w:themeColor="background1" w:themeShade="80"/>
          <w:sz w:val="20"/>
          <w:szCs w:val="20"/>
        </w:rPr>
        <w:t>Registered address: 118 Piet Retief Blvd, Vanderbijlpark, 1900, South Africa</w:t>
      </w:r>
    </w:p>
    <w:p w14:paraId="0E6F3321" w14:textId="39AC5542" w:rsidR="00B50529" w:rsidRPr="00870A20" w:rsidRDefault="00B50529" w:rsidP="00B50529">
      <w:pPr>
        <w:jc w:val="center"/>
        <w:rPr>
          <w:rFonts w:ascii="Arial" w:hAnsi="Arial" w:cs="Arial"/>
          <w:color w:val="808080" w:themeColor="background1" w:themeShade="80"/>
          <w:sz w:val="20"/>
          <w:szCs w:val="20"/>
        </w:rPr>
      </w:pPr>
      <w:r w:rsidRPr="00870A20">
        <w:rPr>
          <w:rFonts w:ascii="Arial" w:hAnsi="Arial" w:cs="Arial"/>
          <w:color w:val="808080" w:themeColor="background1" w:themeShade="80"/>
          <w:sz w:val="20"/>
          <w:szCs w:val="20"/>
        </w:rPr>
        <w:t>Email: summerviewpropeties@icloud.com; martin.niemand@icloud.com</w:t>
      </w:r>
    </w:p>
    <w:p w14:paraId="7146CF7A" w14:textId="273648E3" w:rsidR="00185470" w:rsidRPr="00FC5AC3" w:rsidRDefault="00B50529" w:rsidP="00FC5AC3">
      <w:pPr>
        <w:jc w:val="center"/>
        <w:rPr>
          <w:rFonts w:ascii="Arial" w:hAnsi="Arial" w:cs="Arial"/>
          <w:color w:val="808080" w:themeColor="background1" w:themeShade="80"/>
          <w:sz w:val="20"/>
          <w:szCs w:val="20"/>
        </w:rPr>
      </w:pPr>
      <w:r w:rsidRPr="00870A20">
        <w:rPr>
          <w:rFonts w:ascii="Arial" w:hAnsi="Arial" w:cs="Arial"/>
          <w:color w:val="808080" w:themeColor="background1" w:themeShade="80"/>
          <w:sz w:val="20"/>
          <w:szCs w:val="20"/>
        </w:rPr>
        <w:t>Phone: +27 60 840 9840</w:t>
      </w:r>
    </w:p>
    <w:sectPr w:rsidR="00185470" w:rsidRPr="00FC5AC3" w:rsidSect="00870A20">
      <w:headerReference w:type="even" r:id="rId8"/>
      <w:headerReference w:type="default" r:id="rId9"/>
      <w:footerReference w:type="even" r:id="rId10"/>
      <w:footerReference w:type="default" r:id="rId11"/>
      <w:headerReference w:type="first" r:id="rId12"/>
      <w:footerReference w:type="first" r:id="rId13"/>
      <w:pgSz w:w="11906" w:h="16838"/>
      <w:pgMar w:top="1104" w:right="1110" w:bottom="584" w:left="873" w:header="20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424F" w14:textId="77777777" w:rsidR="00057E18" w:rsidRDefault="00057E18" w:rsidP="00974101">
      <w:r>
        <w:separator/>
      </w:r>
    </w:p>
  </w:endnote>
  <w:endnote w:type="continuationSeparator" w:id="0">
    <w:p w14:paraId="4CDB749D" w14:textId="77777777" w:rsidR="00057E18" w:rsidRDefault="00057E18" w:rsidP="0097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2322466"/>
      <w:docPartObj>
        <w:docPartGallery w:val="Page Numbers (Bottom of Page)"/>
        <w:docPartUnique/>
      </w:docPartObj>
    </w:sdtPr>
    <w:sdtContent>
      <w:p w14:paraId="09BCB294" w14:textId="698B1ABB" w:rsidR="00974101" w:rsidRDefault="00974101" w:rsidP="00446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3A6A7" w14:textId="77777777" w:rsidR="00974101" w:rsidRDefault="00974101" w:rsidP="00974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3AE2" w14:textId="7C5B4A72" w:rsidR="00974101" w:rsidRPr="00AF73B3" w:rsidRDefault="00AF73B3" w:rsidP="001E1081">
    <w:pPr>
      <w:pStyle w:val="Footer"/>
      <w:ind w:right="360"/>
      <w:jc w:val="right"/>
      <w:rPr>
        <w:lang w:val="en-US"/>
      </w:rPr>
    </w:pPr>
    <w:r>
      <w:rPr>
        <w:lang w:val="en-US"/>
      </w:rPr>
      <w:t>Signature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E35E" w14:textId="6AB9A3EA" w:rsidR="008F0ACB" w:rsidRPr="001B1E50" w:rsidRDefault="001B1E50" w:rsidP="001B1E50">
    <w:pPr>
      <w:pStyle w:val="Footer"/>
      <w:jc w:val="right"/>
      <w:rPr>
        <w:lang w:val="en-US"/>
      </w:rPr>
    </w:pPr>
    <w:r>
      <w:rPr>
        <w:lang w:val="en-US"/>
      </w:rPr>
      <w:t>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58DF" w14:textId="77777777" w:rsidR="00057E18" w:rsidRDefault="00057E18" w:rsidP="00974101">
      <w:r>
        <w:separator/>
      </w:r>
    </w:p>
  </w:footnote>
  <w:footnote w:type="continuationSeparator" w:id="0">
    <w:p w14:paraId="55811929" w14:textId="77777777" w:rsidR="00057E18" w:rsidRDefault="00057E18" w:rsidP="0097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587263"/>
      <w:docPartObj>
        <w:docPartGallery w:val="Page Numbers (Top of Page)"/>
        <w:docPartUnique/>
      </w:docPartObj>
    </w:sdtPr>
    <w:sdtContent>
      <w:p w14:paraId="4F985D3C" w14:textId="0CC73038" w:rsidR="001E1081" w:rsidRDefault="001E1081" w:rsidP="00376E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8A63CF" w14:textId="77777777" w:rsidR="001E1081" w:rsidRDefault="001E1081" w:rsidP="001E108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E4C9" w14:textId="616B2064" w:rsidR="00974101" w:rsidRDefault="00974101" w:rsidP="001E1081">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A9B0" w14:textId="56433FA1" w:rsidR="001E1081" w:rsidRDefault="001E1081" w:rsidP="001E1081">
    <w:pPr>
      <w:pStyle w:val="Header"/>
      <w:jc w:val="right"/>
    </w:pPr>
    <w:r>
      <w:rPr>
        <w:noProof/>
      </w:rPr>
      <w:drawing>
        <wp:inline distT="0" distB="0" distL="0" distR="0" wp14:anchorId="6CECDED3" wp14:editId="562D2E9A">
          <wp:extent cx="2841441" cy="889000"/>
          <wp:effectExtent l="0" t="0" r="3810" b="0"/>
          <wp:docPr id="361230336" name="Picture 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39560" name="Picture 6"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8795" cy="925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1E64D1"/>
    <w:multiLevelType w:val="hybridMultilevel"/>
    <w:tmpl w:val="DE483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147146"/>
    <w:multiLevelType w:val="multilevel"/>
    <w:tmpl w:val="AAF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19BF"/>
    <w:multiLevelType w:val="hybridMultilevel"/>
    <w:tmpl w:val="DA44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73BC3"/>
    <w:multiLevelType w:val="hybridMultilevel"/>
    <w:tmpl w:val="CA629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A5197"/>
    <w:multiLevelType w:val="hybridMultilevel"/>
    <w:tmpl w:val="AB4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C6BAB"/>
    <w:multiLevelType w:val="multilevel"/>
    <w:tmpl w:val="9F5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1288D"/>
    <w:multiLevelType w:val="multilevel"/>
    <w:tmpl w:val="E31AD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013CA"/>
    <w:multiLevelType w:val="multilevel"/>
    <w:tmpl w:val="AD5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E34D0"/>
    <w:multiLevelType w:val="hybridMultilevel"/>
    <w:tmpl w:val="8248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C01BB"/>
    <w:multiLevelType w:val="hybridMultilevel"/>
    <w:tmpl w:val="65FAA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0761EB"/>
    <w:multiLevelType w:val="hybridMultilevel"/>
    <w:tmpl w:val="99C8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86AF2"/>
    <w:multiLevelType w:val="multilevel"/>
    <w:tmpl w:val="20B05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A40B6"/>
    <w:multiLevelType w:val="hybridMultilevel"/>
    <w:tmpl w:val="23F6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94527"/>
    <w:multiLevelType w:val="multilevel"/>
    <w:tmpl w:val="354E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103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5A68C8"/>
    <w:multiLevelType w:val="multilevel"/>
    <w:tmpl w:val="37F6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685F67"/>
    <w:multiLevelType w:val="multilevel"/>
    <w:tmpl w:val="5610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10356"/>
    <w:multiLevelType w:val="multilevel"/>
    <w:tmpl w:val="5872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9E4D28"/>
    <w:multiLevelType w:val="hybridMultilevel"/>
    <w:tmpl w:val="F6BE7380"/>
    <w:lvl w:ilvl="0" w:tplc="E8BE4BF8">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663F5"/>
    <w:multiLevelType w:val="multilevel"/>
    <w:tmpl w:val="FDA8D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52B6E"/>
    <w:multiLevelType w:val="hybridMultilevel"/>
    <w:tmpl w:val="571A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A2323"/>
    <w:multiLevelType w:val="multilevel"/>
    <w:tmpl w:val="38EE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56AC4"/>
    <w:multiLevelType w:val="multilevel"/>
    <w:tmpl w:val="53C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B1DB3"/>
    <w:multiLevelType w:val="multilevel"/>
    <w:tmpl w:val="19C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738198">
    <w:abstractNumId w:val="8"/>
  </w:num>
  <w:num w:numId="2" w16cid:durableId="1860462042">
    <w:abstractNumId w:val="22"/>
  </w:num>
  <w:num w:numId="3" w16cid:durableId="1765567180">
    <w:abstractNumId w:val="6"/>
  </w:num>
  <w:num w:numId="4" w16cid:durableId="181482736">
    <w:abstractNumId w:val="17"/>
  </w:num>
  <w:num w:numId="5" w16cid:durableId="583075853">
    <w:abstractNumId w:val="23"/>
  </w:num>
  <w:num w:numId="6" w16cid:durableId="1052340445">
    <w:abstractNumId w:val="24"/>
  </w:num>
  <w:num w:numId="7" w16cid:durableId="969439802">
    <w:abstractNumId w:val="2"/>
  </w:num>
  <w:num w:numId="8" w16cid:durableId="86272557">
    <w:abstractNumId w:val="14"/>
  </w:num>
  <w:num w:numId="9" w16cid:durableId="856042656">
    <w:abstractNumId w:val="16"/>
  </w:num>
  <w:num w:numId="10" w16cid:durableId="848447843">
    <w:abstractNumId w:val="18"/>
  </w:num>
  <w:num w:numId="11" w16cid:durableId="1844776443">
    <w:abstractNumId w:val="7"/>
  </w:num>
  <w:num w:numId="12" w16cid:durableId="677077102">
    <w:abstractNumId w:val="1"/>
  </w:num>
  <w:num w:numId="13" w16cid:durableId="1247105450">
    <w:abstractNumId w:val="12"/>
  </w:num>
  <w:num w:numId="14" w16cid:durableId="1861118886">
    <w:abstractNumId w:val="0"/>
  </w:num>
  <w:num w:numId="15" w16cid:durableId="1646003934">
    <w:abstractNumId w:val="10"/>
  </w:num>
  <w:num w:numId="16" w16cid:durableId="1419476546">
    <w:abstractNumId w:val="19"/>
  </w:num>
  <w:num w:numId="17" w16cid:durableId="721372530">
    <w:abstractNumId w:val="15"/>
  </w:num>
  <w:num w:numId="18" w16cid:durableId="656423586">
    <w:abstractNumId w:val="5"/>
  </w:num>
  <w:num w:numId="19" w16cid:durableId="1254632543">
    <w:abstractNumId w:val="4"/>
  </w:num>
  <w:num w:numId="20" w16cid:durableId="1803964972">
    <w:abstractNumId w:val="3"/>
  </w:num>
  <w:num w:numId="21" w16cid:durableId="944577148">
    <w:abstractNumId w:val="11"/>
  </w:num>
  <w:num w:numId="22" w16cid:durableId="2146044476">
    <w:abstractNumId w:val="13"/>
  </w:num>
  <w:num w:numId="23" w16cid:durableId="613171605">
    <w:abstractNumId w:val="9"/>
  </w:num>
  <w:num w:numId="24" w16cid:durableId="1923565191">
    <w:abstractNumId w:val="21"/>
  </w:num>
  <w:num w:numId="25" w16cid:durableId="6683367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30"/>
    <w:rsid w:val="00057E18"/>
    <w:rsid w:val="000B7945"/>
    <w:rsid w:val="0014131E"/>
    <w:rsid w:val="00150573"/>
    <w:rsid w:val="00163BA7"/>
    <w:rsid w:val="00185470"/>
    <w:rsid w:val="001B1E50"/>
    <w:rsid w:val="001D41B2"/>
    <w:rsid w:val="001E1081"/>
    <w:rsid w:val="00237AC1"/>
    <w:rsid w:val="00270292"/>
    <w:rsid w:val="00362A76"/>
    <w:rsid w:val="00363730"/>
    <w:rsid w:val="003C6CF0"/>
    <w:rsid w:val="00406792"/>
    <w:rsid w:val="004155A9"/>
    <w:rsid w:val="004307AB"/>
    <w:rsid w:val="004545DB"/>
    <w:rsid w:val="00475ED3"/>
    <w:rsid w:val="00533963"/>
    <w:rsid w:val="00546918"/>
    <w:rsid w:val="0055290E"/>
    <w:rsid w:val="00572AEA"/>
    <w:rsid w:val="005819E8"/>
    <w:rsid w:val="00587AFA"/>
    <w:rsid w:val="005A34CA"/>
    <w:rsid w:val="005B082F"/>
    <w:rsid w:val="005F1339"/>
    <w:rsid w:val="006168B1"/>
    <w:rsid w:val="00642C54"/>
    <w:rsid w:val="006C5EB1"/>
    <w:rsid w:val="007748BE"/>
    <w:rsid w:val="0077786E"/>
    <w:rsid w:val="0078714A"/>
    <w:rsid w:val="007B11C1"/>
    <w:rsid w:val="007B1560"/>
    <w:rsid w:val="007C056B"/>
    <w:rsid w:val="007D0738"/>
    <w:rsid w:val="007E0D9B"/>
    <w:rsid w:val="007E1B24"/>
    <w:rsid w:val="007F31D2"/>
    <w:rsid w:val="00847E42"/>
    <w:rsid w:val="008657D5"/>
    <w:rsid w:val="00870A20"/>
    <w:rsid w:val="008B435F"/>
    <w:rsid w:val="008C31FA"/>
    <w:rsid w:val="008D460B"/>
    <w:rsid w:val="008F0ACB"/>
    <w:rsid w:val="00935275"/>
    <w:rsid w:val="00952493"/>
    <w:rsid w:val="00956795"/>
    <w:rsid w:val="009679F7"/>
    <w:rsid w:val="00974101"/>
    <w:rsid w:val="009C0242"/>
    <w:rsid w:val="00A328EE"/>
    <w:rsid w:val="00A55A2F"/>
    <w:rsid w:val="00A775DF"/>
    <w:rsid w:val="00AD3D57"/>
    <w:rsid w:val="00AF73B3"/>
    <w:rsid w:val="00B35EAE"/>
    <w:rsid w:val="00B42DD4"/>
    <w:rsid w:val="00B50529"/>
    <w:rsid w:val="00B56A70"/>
    <w:rsid w:val="00B73DA6"/>
    <w:rsid w:val="00B80D5D"/>
    <w:rsid w:val="00BD5D00"/>
    <w:rsid w:val="00BE0B95"/>
    <w:rsid w:val="00BE64E7"/>
    <w:rsid w:val="00C31852"/>
    <w:rsid w:val="00C714CE"/>
    <w:rsid w:val="00C830A9"/>
    <w:rsid w:val="00CF60FE"/>
    <w:rsid w:val="00CF6EBC"/>
    <w:rsid w:val="00D05BF7"/>
    <w:rsid w:val="00D06237"/>
    <w:rsid w:val="00D14E3D"/>
    <w:rsid w:val="00D40F56"/>
    <w:rsid w:val="00D619D7"/>
    <w:rsid w:val="00DA5A9E"/>
    <w:rsid w:val="00E40461"/>
    <w:rsid w:val="00EC11B7"/>
    <w:rsid w:val="00EC1E3C"/>
    <w:rsid w:val="00EC6BAA"/>
    <w:rsid w:val="00EE4044"/>
    <w:rsid w:val="00EE4C13"/>
    <w:rsid w:val="00EE712C"/>
    <w:rsid w:val="00F32D95"/>
    <w:rsid w:val="00F801A7"/>
    <w:rsid w:val="00FA107A"/>
    <w:rsid w:val="00FC5A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CC11"/>
  <w15:chartTrackingRefBased/>
  <w15:docId w15:val="{A29BE9D0-EAB3-EC4E-8DF5-31A8744C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7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7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7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7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730"/>
    <w:rPr>
      <w:rFonts w:eastAsiaTheme="majorEastAsia" w:cstheme="majorBidi"/>
      <w:color w:val="272727" w:themeColor="text1" w:themeTint="D8"/>
    </w:rPr>
  </w:style>
  <w:style w:type="paragraph" w:styleId="Title">
    <w:name w:val="Title"/>
    <w:basedOn w:val="Normal"/>
    <w:next w:val="Normal"/>
    <w:link w:val="TitleChar"/>
    <w:uiPriority w:val="10"/>
    <w:qFormat/>
    <w:rsid w:val="003637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7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7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3730"/>
    <w:rPr>
      <w:i/>
      <w:iCs/>
      <w:color w:val="404040" w:themeColor="text1" w:themeTint="BF"/>
    </w:rPr>
  </w:style>
  <w:style w:type="paragraph" w:styleId="ListParagraph">
    <w:name w:val="List Paragraph"/>
    <w:basedOn w:val="Normal"/>
    <w:uiPriority w:val="34"/>
    <w:qFormat/>
    <w:rsid w:val="00363730"/>
    <w:pPr>
      <w:ind w:left="720"/>
      <w:contextualSpacing/>
    </w:pPr>
  </w:style>
  <w:style w:type="character" w:styleId="IntenseEmphasis">
    <w:name w:val="Intense Emphasis"/>
    <w:basedOn w:val="DefaultParagraphFont"/>
    <w:uiPriority w:val="21"/>
    <w:qFormat/>
    <w:rsid w:val="00363730"/>
    <w:rPr>
      <w:i/>
      <w:iCs/>
      <w:color w:val="0F4761" w:themeColor="accent1" w:themeShade="BF"/>
    </w:rPr>
  </w:style>
  <w:style w:type="paragraph" w:styleId="IntenseQuote">
    <w:name w:val="Intense Quote"/>
    <w:basedOn w:val="Normal"/>
    <w:next w:val="Normal"/>
    <w:link w:val="IntenseQuoteChar"/>
    <w:uiPriority w:val="30"/>
    <w:qFormat/>
    <w:rsid w:val="00363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730"/>
    <w:rPr>
      <w:i/>
      <w:iCs/>
      <w:color w:val="0F4761" w:themeColor="accent1" w:themeShade="BF"/>
    </w:rPr>
  </w:style>
  <w:style w:type="character" w:styleId="IntenseReference">
    <w:name w:val="Intense Reference"/>
    <w:basedOn w:val="DefaultParagraphFont"/>
    <w:uiPriority w:val="32"/>
    <w:qFormat/>
    <w:rsid w:val="00363730"/>
    <w:rPr>
      <w:b/>
      <w:bCs/>
      <w:smallCaps/>
      <w:color w:val="0F4761" w:themeColor="accent1" w:themeShade="BF"/>
      <w:spacing w:val="5"/>
    </w:rPr>
  </w:style>
  <w:style w:type="paragraph" w:styleId="Header">
    <w:name w:val="header"/>
    <w:basedOn w:val="Normal"/>
    <w:link w:val="HeaderChar"/>
    <w:uiPriority w:val="99"/>
    <w:unhideWhenUsed/>
    <w:rsid w:val="00974101"/>
    <w:pPr>
      <w:tabs>
        <w:tab w:val="center" w:pos="4513"/>
        <w:tab w:val="right" w:pos="9026"/>
      </w:tabs>
    </w:pPr>
  </w:style>
  <w:style w:type="character" w:customStyle="1" w:styleId="HeaderChar">
    <w:name w:val="Header Char"/>
    <w:basedOn w:val="DefaultParagraphFont"/>
    <w:link w:val="Header"/>
    <w:uiPriority w:val="99"/>
    <w:rsid w:val="00974101"/>
  </w:style>
  <w:style w:type="paragraph" w:styleId="Footer">
    <w:name w:val="footer"/>
    <w:basedOn w:val="Normal"/>
    <w:link w:val="FooterChar"/>
    <w:uiPriority w:val="99"/>
    <w:unhideWhenUsed/>
    <w:rsid w:val="00974101"/>
    <w:pPr>
      <w:tabs>
        <w:tab w:val="center" w:pos="4513"/>
        <w:tab w:val="right" w:pos="9026"/>
      </w:tabs>
    </w:pPr>
  </w:style>
  <w:style w:type="character" w:customStyle="1" w:styleId="FooterChar">
    <w:name w:val="Footer Char"/>
    <w:basedOn w:val="DefaultParagraphFont"/>
    <w:link w:val="Footer"/>
    <w:uiPriority w:val="99"/>
    <w:rsid w:val="00974101"/>
  </w:style>
  <w:style w:type="character" w:styleId="Hyperlink">
    <w:name w:val="Hyperlink"/>
    <w:basedOn w:val="DefaultParagraphFont"/>
    <w:uiPriority w:val="99"/>
    <w:unhideWhenUsed/>
    <w:rsid w:val="00974101"/>
    <w:rPr>
      <w:color w:val="467886" w:themeColor="hyperlink"/>
      <w:u w:val="single"/>
    </w:rPr>
  </w:style>
  <w:style w:type="character" w:styleId="UnresolvedMention">
    <w:name w:val="Unresolved Mention"/>
    <w:basedOn w:val="DefaultParagraphFont"/>
    <w:uiPriority w:val="99"/>
    <w:semiHidden/>
    <w:unhideWhenUsed/>
    <w:rsid w:val="00974101"/>
    <w:rPr>
      <w:color w:val="605E5C"/>
      <w:shd w:val="clear" w:color="auto" w:fill="E1DFDD"/>
    </w:rPr>
  </w:style>
  <w:style w:type="character" w:styleId="PageNumber">
    <w:name w:val="page number"/>
    <w:basedOn w:val="DefaultParagraphFont"/>
    <w:uiPriority w:val="99"/>
    <w:semiHidden/>
    <w:unhideWhenUsed/>
    <w:rsid w:val="00974101"/>
  </w:style>
  <w:style w:type="paragraph" w:styleId="NormalWeb">
    <w:name w:val="Normal (Web)"/>
    <w:basedOn w:val="Normal"/>
    <w:uiPriority w:val="99"/>
    <w:semiHidden/>
    <w:unhideWhenUsed/>
    <w:rsid w:val="005F133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270292"/>
    <w:rPr>
      <w:rFonts w:ascii="Helvetica" w:eastAsia="Times New Roman" w:hAnsi="Helvetica" w:cs="Times New Roman"/>
      <w:color w:val="000000"/>
      <w:kern w:val="0"/>
      <w:sz w:val="15"/>
      <w:szCs w:val="15"/>
      <w:lang w:eastAsia="en-GB"/>
      <w14:ligatures w14:val="none"/>
    </w:rPr>
  </w:style>
  <w:style w:type="paragraph" w:customStyle="1" w:styleId="p2">
    <w:name w:val="p2"/>
    <w:basedOn w:val="Normal"/>
    <w:rsid w:val="00270292"/>
    <w:rPr>
      <w:rFonts w:ascii="Arial" w:eastAsia="Times New Roman" w:hAnsi="Arial" w:cs="Arial"/>
      <w:color w:val="000000"/>
      <w:kern w:val="0"/>
      <w:sz w:val="14"/>
      <w:szCs w:val="14"/>
      <w:lang w:eastAsia="en-GB"/>
      <w14:ligatures w14:val="none"/>
    </w:rPr>
  </w:style>
  <w:style w:type="paragraph" w:customStyle="1" w:styleId="p3">
    <w:name w:val="p3"/>
    <w:basedOn w:val="Normal"/>
    <w:rsid w:val="00270292"/>
    <w:rPr>
      <w:rFonts w:ascii="Helvetica" w:eastAsia="Times New Roman" w:hAnsi="Helvetica" w:cs="Times New Roman"/>
      <w:color w:val="000000"/>
      <w:kern w:val="0"/>
      <w:sz w:val="14"/>
      <w:szCs w:val="14"/>
      <w:lang w:eastAsia="en-GB"/>
      <w14:ligatures w14:val="none"/>
    </w:rPr>
  </w:style>
  <w:style w:type="paragraph" w:customStyle="1" w:styleId="p4">
    <w:name w:val="p4"/>
    <w:basedOn w:val="Normal"/>
    <w:rsid w:val="00270292"/>
    <w:rPr>
      <w:rFonts w:ascii="Helvetica" w:eastAsia="Times New Roman" w:hAnsi="Helvetica" w:cs="Times New Roman"/>
      <w:color w:val="182951"/>
      <w:kern w:val="0"/>
      <w:sz w:val="12"/>
      <w:szCs w:val="12"/>
      <w:lang w:eastAsia="en-GB"/>
      <w14:ligatures w14:val="none"/>
    </w:rPr>
  </w:style>
  <w:style w:type="paragraph" w:customStyle="1" w:styleId="p5">
    <w:name w:val="p5"/>
    <w:basedOn w:val="Normal"/>
    <w:rsid w:val="00270292"/>
    <w:rPr>
      <w:rFonts w:ascii="Helvetica" w:eastAsia="Times New Roman" w:hAnsi="Helvetica" w:cs="Times New Roman"/>
      <w:color w:val="182951"/>
      <w:kern w:val="0"/>
      <w:sz w:val="14"/>
      <w:szCs w:val="14"/>
      <w:lang w:eastAsia="en-GB"/>
      <w14:ligatures w14:val="none"/>
    </w:rPr>
  </w:style>
  <w:style w:type="paragraph" w:customStyle="1" w:styleId="p6">
    <w:name w:val="p6"/>
    <w:basedOn w:val="Normal"/>
    <w:rsid w:val="00270292"/>
    <w:rPr>
      <w:rFonts w:ascii="Arial" w:eastAsia="Times New Roman" w:hAnsi="Arial" w:cs="Arial"/>
      <w:color w:val="000000"/>
      <w:kern w:val="0"/>
      <w:sz w:val="13"/>
      <w:szCs w:val="13"/>
      <w:lang w:eastAsia="en-GB"/>
      <w14:ligatures w14:val="none"/>
    </w:rPr>
  </w:style>
  <w:style w:type="character" w:customStyle="1" w:styleId="s1">
    <w:name w:val="s1"/>
    <w:basedOn w:val="DefaultParagraphFont"/>
    <w:rsid w:val="00270292"/>
    <w:rPr>
      <w:rFonts w:ascii="Arial" w:hAnsi="Arial" w:cs="Arial" w:hint="default"/>
      <w:sz w:val="14"/>
      <w:szCs w:val="14"/>
    </w:rPr>
  </w:style>
  <w:style w:type="character" w:customStyle="1" w:styleId="s2">
    <w:name w:val="s2"/>
    <w:basedOn w:val="DefaultParagraphFont"/>
    <w:rsid w:val="00270292"/>
    <w:rPr>
      <w:color w:val="0000FF"/>
    </w:rPr>
  </w:style>
  <w:style w:type="character" w:customStyle="1" w:styleId="s3">
    <w:name w:val="s3"/>
    <w:basedOn w:val="DefaultParagraphFont"/>
    <w:rsid w:val="00270292"/>
    <w:rPr>
      <w:rFonts w:ascii="Arial" w:hAnsi="Arial" w:cs="Arial" w:hint="default"/>
      <w:sz w:val="15"/>
      <w:szCs w:val="15"/>
    </w:rPr>
  </w:style>
  <w:style w:type="character" w:customStyle="1" w:styleId="s4">
    <w:name w:val="s4"/>
    <w:basedOn w:val="DefaultParagraphFont"/>
    <w:rsid w:val="00270292"/>
    <w:rPr>
      <w:rFonts w:ascii="Helvetica" w:hAnsi="Helvetica" w:hint="default"/>
      <w:sz w:val="15"/>
      <w:szCs w:val="15"/>
    </w:rPr>
  </w:style>
  <w:style w:type="character" w:customStyle="1" w:styleId="s5">
    <w:name w:val="s5"/>
    <w:basedOn w:val="DefaultParagraphFont"/>
    <w:rsid w:val="00270292"/>
    <w:rPr>
      <w:rFonts w:ascii="Helvetica" w:hAnsi="Helvetica" w:hint="default"/>
      <w:color w:val="182951"/>
      <w:sz w:val="12"/>
      <w:szCs w:val="12"/>
    </w:rPr>
  </w:style>
  <w:style w:type="character" w:customStyle="1" w:styleId="s7">
    <w:name w:val="s7"/>
    <w:basedOn w:val="DefaultParagraphFont"/>
    <w:rsid w:val="00270292"/>
    <w:rPr>
      <w:rFonts w:ascii="Arial" w:hAnsi="Arial" w:cs="Arial" w:hint="default"/>
      <w:sz w:val="13"/>
      <w:szCs w:val="13"/>
    </w:rPr>
  </w:style>
  <w:style w:type="character" w:customStyle="1" w:styleId="s8">
    <w:name w:val="s8"/>
    <w:basedOn w:val="DefaultParagraphFont"/>
    <w:rsid w:val="00270292"/>
    <w:rPr>
      <w:rFonts w:ascii="Arial" w:hAnsi="Arial" w:cs="Arial" w:hint="default"/>
      <w:sz w:val="13"/>
      <w:szCs w:val="13"/>
    </w:rPr>
  </w:style>
  <w:style w:type="table" w:styleId="TableGrid">
    <w:name w:val="Table Grid"/>
    <w:basedOn w:val="TableNormal"/>
    <w:uiPriority w:val="39"/>
    <w:rsid w:val="00581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6808">
      <w:bodyDiv w:val="1"/>
      <w:marLeft w:val="0"/>
      <w:marRight w:val="0"/>
      <w:marTop w:val="0"/>
      <w:marBottom w:val="0"/>
      <w:divBdr>
        <w:top w:val="none" w:sz="0" w:space="0" w:color="auto"/>
        <w:left w:val="none" w:sz="0" w:space="0" w:color="auto"/>
        <w:bottom w:val="none" w:sz="0" w:space="0" w:color="auto"/>
        <w:right w:val="none" w:sz="0" w:space="0" w:color="auto"/>
      </w:divBdr>
    </w:div>
    <w:div w:id="515196394">
      <w:bodyDiv w:val="1"/>
      <w:marLeft w:val="0"/>
      <w:marRight w:val="0"/>
      <w:marTop w:val="0"/>
      <w:marBottom w:val="0"/>
      <w:divBdr>
        <w:top w:val="none" w:sz="0" w:space="0" w:color="auto"/>
        <w:left w:val="none" w:sz="0" w:space="0" w:color="auto"/>
        <w:bottom w:val="none" w:sz="0" w:space="0" w:color="auto"/>
        <w:right w:val="none" w:sz="0" w:space="0" w:color="auto"/>
      </w:divBdr>
    </w:div>
    <w:div w:id="665136327">
      <w:bodyDiv w:val="1"/>
      <w:marLeft w:val="0"/>
      <w:marRight w:val="0"/>
      <w:marTop w:val="0"/>
      <w:marBottom w:val="0"/>
      <w:divBdr>
        <w:top w:val="none" w:sz="0" w:space="0" w:color="auto"/>
        <w:left w:val="none" w:sz="0" w:space="0" w:color="auto"/>
        <w:bottom w:val="none" w:sz="0" w:space="0" w:color="auto"/>
        <w:right w:val="none" w:sz="0" w:space="0" w:color="auto"/>
      </w:divBdr>
    </w:div>
    <w:div w:id="788473740">
      <w:bodyDiv w:val="1"/>
      <w:marLeft w:val="0"/>
      <w:marRight w:val="0"/>
      <w:marTop w:val="0"/>
      <w:marBottom w:val="0"/>
      <w:divBdr>
        <w:top w:val="none" w:sz="0" w:space="0" w:color="auto"/>
        <w:left w:val="none" w:sz="0" w:space="0" w:color="auto"/>
        <w:bottom w:val="none" w:sz="0" w:space="0" w:color="auto"/>
        <w:right w:val="none" w:sz="0" w:space="0" w:color="auto"/>
      </w:divBdr>
    </w:div>
    <w:div w:id="1028331134">
      <w:bodyDiv w:val="1"/>
      <w:marLeft w:val="0"/>
      <w:marRight w:val="0"/>
      <w:marTop w:val="0"/>
      <w:marBottom w:val="0"/>
      <w:divBdr>
        <w:top w:val="none" w:sz="0" w:space="0" w:color="auto"/>
        <w:left w:val="none" w:sz="0" w:space="0" w:color="auto"/>
        <w:bottom w:val="none" w:sz="0" w:space="0" w:color="auto"/>
        <w:right w:val="none" w:sz="0" w:space="0" w:color="auto"/>
      </w:divBdr>
    </w:div>
    <w:div w:id="1056903020">
      <w:bodyDiv w:val="1"/>
      <w:marLeft w:val="0"/>
      <w:marRight w:val="0"/>
      <w:marTop w:val="0"/>
      <w:marBottom w:val="0"/>
      <w:divBdr>
        <w:top w:val="none" w:sz="0" w:space="0" w:color="auto"/>
        <w:left w:val="none" w:sz="0" w:space="0" w:color="auto"/>
        <w:bottom w:val="none" w:sz="0" w:space="0" w:color="auto"/>
        <w:right w:val="none" w:sz="0" w:space="0" w:color="auto"/>
      </w:divBdr>
    </w:div>
    <w:div w:id="1147631614">
      <w:bodyDiv w:val="1"/>
      <w:marLeft w:val="0"/>
      <w:marRight w:val="0"/>
      <w:marTop w:val="0"/>
      <w:marBottom w:val="0"/>
      <w:divBdr>
        <w:top w:val="none" w:sz="0" w:space="0" w:color="auto"/>
        <w:left w:val="none" w:sz="0" w:space="0" w:color="auto"/>
        <w:bottom w:val="none" w:sz="0" w:space="0" w:color="auto"/>
        <w:right w:val="none" w:sz="0" w:space="0" w:color="auto"/>
      </w:divBdr>
    </w:div>
    <w:div w:id="1192037983">
      <w:bodyDiv w:val="1"/>
      <w:marLeft w:val="0"/>
      <w:marRight w:val="0"/>
      <w:marTop w:val="0"/>
      <w:marBottom w:val="0"/>
      <w:divBdr>
        <w:top w:val="none" w:sz="0" w:space="0" w:color="auto"/>
        <w:left w:val="none" w:sz="0" w:space="0" w:color="auto"/>
        <w:bottom w:val="none" w:sz="0" w:space="0" w:color="auto"/>
        <w:right w:val="none" w:sz="0" w:space="0" w:color="auto"/>
      </w:divBdr>
    </w:div>
    <w:div w:id="1256940629">
      <w:bodyDiv w:val="1"/>
      <w:marLeft w:val="0"/>
      <w:marRight w:val="0"/>
      <w:marTop w:val="0"/>
      <w:marBottom w:val="0"/>
      <w:divBdr>
        <w:top w:val="none" w:sz="0" w:space="0" w:color="auto"/>
        <w:left w:val="none" w:sz="0" w:space="0" w:color="auto"/>
        <w:bottom w:val="none" w:sz="0" w:space="0" w:color="auto"/>
        <w:right w:val="none" w:sz="0" w:space="0" w:color="auto"/>
      </w:divBdr>
    </w:div>
    <w:div w:id="1591617506">
      <w:bodyDiv w:val="1"/>
      <w:marLeft w:val="0"/>
      <w:marRight w:val="0"/>
      <w:marTop w:val="0"/>
      <w:marBottom w:val="0"/>
      <w:divBdr>
        <w:top w:val="none" w:sz="0" w:space="0" w:color="auto"/>
        <w:left w:val="none" w:sz="0" w:space="0" w:color="auto"/>
        <w:bottom w:val="none" w:sz="0" w:space="0" w:color="auto"/>
        <w:right w:val="none" w:sz="0" w:space="0" w:color="auto"/>
      </w:divBdr>
    </w:div>
    <w:div w:id="2070154147">
      <w:bodyDiv w:val="1"/>
      <w:marLeft w:val="0"/>
      <w:marRight w:val="0"/>
      <w:marTop w:val="0"/>
      <w:marBottom w:val="0"/>
      <w:divBdr>
        <w:top w:val="none" w:sz="0" w:space="0" w:color="auto"/>
        <w:left w:val="none" w:sz="0" w:space="0" w:color="auto"/>
        <w:bottom w:val="none" w:sz="0" w:space="0" w:color="auto"/>
        <w:right w:val="none" w:sz="0" w:space="0" w:color="auto"/>
      </w:divBdr>
    </w:div>
    <w:div w:id="21425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E7C4-2527-634E-9B31-4B3E4BD9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Glasfit</dc:creator>
  <cp:keywords/>
  <dc:description/>
  <cp:lastModifiedBy>Martin Glasfit</cp:lastModifiedBy>
  <cp:revision>13</cp:revision>
  <cp:lastPrinted>2025-10-21T06:15:00Z</cp:lastPrinted>
  <dcterms:created xsi:type="dcterms:W3CDTF">2025-10-28T06:50:00Z</dcterms:created>
  <dcterms:modified xsi:type="dcterms:W3CDTF">2025-10-29T15:13:00Z</dcterms:modified>
</cp:coreProperties>
</file>